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F24C54" w:rsidTr="00F24C54">
        <w:tc>
          <w:tcPr>
            <w:tcW w:w="0" w:type="auto"/>
            <w:shd w:val="clear" w:color="auto" w:fill="FFCC00"/>
            <w:vAlign w:val="center"/>
            <w:hideMark/>
          </w:tcPr>
          <w:p w:rsidR="00F24C54" w:rsidRDefault="00F24C54">
            <w:pPr>
              <w:shd w:val="clear" w:color="auto" w:fill="F2F2F2"/>
              <w:spacing w:before="225"/>
              <w:rPr>
                <w:rFonts w:ascii="Arial" w:hAnsi="Arial" w:cs="Arial"/>
                <w:b/>
                <w:bCs/>
              </w:rPr>
            </w:pPr>
            <w:r>
              <w:rPr>
                <w:rFonts w:ascii="Arial" w:hAnsi="Arial" w:cs="Arial"/>
                <w:b/>
                <w:bCs/>
              </w:rPr>
              <w:t xml:space="preserve">193 Sayılı Gelir Vergisi Kanununun Geçici 82 </w:t>
            </w:r>
            <w:proofErr w:type="spellStart"/>
            <w:r>
              <w:rPr>
                <w:rFonts w:ascii="Arial" w:hAnsi="Arial" w:cs="Arial"/>
                <w:b/>
                <w:bCs/>
              </w:rPr>
              <w:t>nci</w:t>
            </w:r>
            <w:proofErr w:type="spellEnd"/>
            <w:r>
              <w:rPr>
                <w:rFonts w:ascii="Arial" w:hAnsi="Arial" w:cs="Arial"/>
                <w:b/>
                <w:bCs/>
              </w:rPr>
              <w:t xml:space="preserve"> Maddesinin Birinci Fıkrasında Belirtilen Sürenin Uzatılması ile Bazı Mallara Uygulanacak Tütün Fonu Tutarları, Kaynak Kullanımını Destekleme Fonu Kesintisi Oranları ve Özel Tüketim Vergisi Oran ve Tutarlarının Tespit Edilmesi Hakkında Karar - 2017/11176 (01.01.2018 t. 30288 s. R.G.)</w:t>
            </w:r>
          </w:p>
        </w:tc>
      </w:tr>
    </w:tbl>
    <w:p w:rsidR="00F24C54" w:rsidRDefault="00F24C54" w:rsidP="00F24C5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Karar Sayısı: 2017/11176</w:t>
      </w:r>
      <w:r>
        <w:rPr>
          <w:rFonts w:ascii="Arial" w:hAnsi="Arial" w:cs="Arial"/>
          <w:color w:val="000000"/>
          <w:sz w:val="21"/>
          <w:szCs w:val="21"/>
        </w:rPr>
        <w:br/>
      </w:r>
      <w:r>
        <w:rPr>
          <w:rFonts w:ascii="Arial" w:hAnsi="Arial" w:cs="Arial"/>
          <w:color w:val="000000"/>
          <w:sz w:val="21"/>
          <w:szCs w:val="21"/>
        </w:rPr>
        <w:br/>
        <w:t xml:space="preserve">Ekli Kararın yürürlüğe konulması; Maliye Bakanlığının </w:t>
      </w:r>
      <w:proofErr w:type="gramStart"/>
      <w:r>
        <w:rPr>
          <w:rFonts w:ascii="Arial" w:hAnsi="Arial" w:cs="Arial"/>
          <w:color w:val="000000"/>
          <w:sz w:val="21"/>
          <w:szCs w:val="21"/>
        </w:rPr>
        <w:t>19/12/2017</w:t>
      </w:r>
      <w:proofErr w:type="gramEnd"/>
      <w:r>
        <w:rPr>
          <w:rFonts w:ascii="Arial" w:hAnsi="Arial" w:cs="Arial"/>
          <w:color w:val="000000"/>
          <w:sz w:val="21"/>
          <w:szCs w:val="21"/>
        </w:rPr>
        <w:t xml:space="preserve"> tarihli ve 151950 sayılı yazısı üzerine, Bakanlar Kurulu’nca 22/12/2017 tarihinde kararlaştırılmıştır.</w:t>
      </w:r>
    </w:p>
    <w:p w:rsidR="00F24C54" w:rsidRDefault="00F24C54" w:rsidP="00F24C54">
      <w:pPr>
        <w:pStyle w:val="NormalWeb"/>
        <w:shd w:val="clear" w:color="auto" w:fill="FFFFFF"/>
        <w:spacing w:before="0" w:beforeAutospacing="0" w:after="150" w:afterAutospacing="0"/>
        <w:jc w:val="center"/>
        <w:rPr>
          <w:rFonts w:ascii="Arial" w:hAnsi="Arial" w:cs="Arial"/>
          <w:color w:val="000000"/>
          <w:sz w:val="21"/>
          <w:szCs w:val="21"/>
        </w:rPr>
      </w:pPr>
      <w:proofErr w:type="gramStart"/>
      <w:r>
        <w:rPr>
          <w:rFonts w:ascii="Arial" w:hAnsi="Arial" w:cs="Arial"/>
          <w:b/>
          <w:bCs/>
          <w:color w:val="000000"/>
          <w:sz w:val="21"/>
          <w:szCs w:val="21"/>
        </w:rPr>
        <w:t>22/12/2017</w:t>
      </w:r>
      <w:proofErr w:type="gramEnd"/>
      <w:r>
        <w:rPr>
          <w:rFonts w:ascii="Arial" w:hAnsi="Arial" w:cs="Arial"/>
          <w:b/>
          <w:bCs/>
          <w:color w:val="000000"/>
          <w:sz w:val="21"/>
          <w:szCs w:val="21"/>
        </w:rPr>
        <w:t xml:space="preserve"> TARİHLİ VE 2017/11176 SAYILI KARARNAMENİN EKİ KARAR</w:t>
      </w:r>
    </w:p>
    <w:p w:rsidR="00F24C54" w:rsidRDefault="00F24C54" w:rsidP="00F24C5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Amaç ve kapsam</w:t>
      </w:r>
      <w:r>
        <w:rPr>
          <w:rFonts w:ascii="Arial" w:hAnsi="Arial" w:cs="Arial"/>
          <w:color w:val="FF0000"/>
          <w:sz w:val="21"/>
          <w:szCs w:val="21"/>
        </w:rPr>
        <w:br/>
      </w:r>
      <w:r>
        <w:rPr>
          <w:rFonts w:ascii="Arial" w:hAnsi="Arial" w:cs="Arial"/>
          <w:color w:val="000000"/>
          <w:sz w:val="21"/>
          <w:szCs w:val="21"/>
        </w:rPr>
        <w:br/>
      </w:r>
      <w:r>
        <w:rPr>
          <w:rFonts w:ascii="Arial" w:hAnsi="Arial" w:cs="Arial"/>
          <w:b/>
          <w:bCs/>
          <w:color w:val="000000"/>
          <w:sz w:val="21"/>
          <w:szCs w:val="21"/>
        </w:rPr>
        <w:t>MADDE 1-</w:t>
      </w:r>
      <w:r>
        <w:rPr>
          <w:rFonts w:ascii="Arial" w:hAnsi="Arial" w:cs="Arial"/>
          <w:color w:val="000000"/>
          <w:sz w:val="21"/>
          <w:szCs w:val="21"/>
        </w:rPr>
        <w:t xml:space="preserve"> (1) Bu Kararın amacı, </w:t>
      </w:r>
      <w:proofErr w:type="gramStart"/>
      <w:r>
        <w:rPr>
          <w:rFonts w:ascii="Arial" w:hAnsi="Arial" w:cs="Arial"/>
          <w:color w:val="000000"/>
          <w:sz w:val="21"/>
          <w:szCs w:val="21"/>
        </w:rPr>
        <w:t>31/12/1960</w:t>
      </w:r>
      <w:proofErr w:type="gramEnd"/>
      <w:r>
        <w:rPr>
          <w:rFonts w:ascii="Arial" w:hAnsi="Arial" w:cs="Arial"/>
          <w:color w:val="000000"/>
          <w:sz w:val="21"/>
          <w:szCs w:val="21"/>
        </w:rPr>
        <w:t xml:space="preserve"> tarihli ve 193 sayılı Gelir Vergisi Kanununun geçici 82 </w:t>
      </w:r>
      <w:proofErr w:type="spellStart"/>
      <w:r>
        <w:rPr>
          <w:rFonts w:ascii="Arial" w:hAnsi="Arial" w:cs="Arial"/>
          <w:color w:val="000000"/>
          <w:sz w:val="21"/>
          <w:szCs w:val="21"/>
        </w:rPr>
        <w:t>nci</w:t>
      </w:r>
      <w:proofErr w:type="spellEnd"/>
      <w:r>
        <w:rPr>
          <w:rFonts w:ascii="Arial" w:hAnsi="Arial" w:cs="Arial"/>
          <w:color w:val="000000"/>
          <w:sz w:val="21"/>
          <w:szCs w:val="21"/>
        </w:rPr>
        <w:t xml:space="preserve"> maddesinin birinci fıkrasında belirtilen sürenin uzatılması ile bazı mallara uygulanacak tütün fonu tutarları, Kaynak Kullanımını Destekleme Fonu (KKDF) kesintisi oranları ve özel tüketim vergisi oran ve tutarlarının tespit edilmesidir.</w:t>
      </w:r>
      <w:r>
        <w:rPr>
          <w:rFonts w:ascii="Arial" w:hAnsi="Arial" w:cs="Arial"/>
          <w:color w:val="000000"/>
          <w:sz w:val="21"/>
          <w:szCs w:val="21"/>
        </w:rPr>
        <w:br/>
      </w:r>
      <w:r>
        <w:rPr>
          <w:rFonts w:ascii="Arial" w:hAnsi="Arial" w:cs="Arial"/>
          <w:color w:val="000000"/>
          <w:sz w:val="21"/>
          <w:szCs w:val="21"/>
        </w:rPr>
        <w:br/>
      </w:r>
      <w:r>
        <w:rPr>
          <w:rFonts w:ascii="Arial" w:hAnsi="Arial" w:cs="Arial"/>
          <w:color w:val="FF0000"/>
          <w:sz w:val="21"/>
          <w:szCs w:val="21"/>
        </w:rPr>
        <w:t>Dayanak</w:t>
      </w:r>
      <w:r>
        <w:rPr>
          <w:rFonts w:ascii="Arial" w:hAnsi="Arial" w:cs="Arial"/>
          <w:color w:val="FF0000"/>
          <w:sz w:val="21"/>
          <w:szCs w:val="21"/>
        </w:rPr>
        <w:br/>
      </w:r>
      <w:r>
        <w:rPr>
          <w:rFonts w:ascii="Arial" w:hAnsi="Arial" w:cs="Arial"/>
          <w:color w:val="000000"/>
          <w:sz w:val="21"/>
          <w:szCs w:val="21"/>
        </w:rPr>
        <w:br/>
      </w:r>
      <w:r>
        <w:rPr>
          <w:rFonts w:ascii="Arial" w:hAnsi="Arial" w:cs="Arial"/>
          <w:b/>
          <w:bCs/>
          <w:color w:val="000000"/>
          <w:sz w:val="21"/>
          <w:szCs w:val="21"/>
        </w:rPr>
        <w:t>MADDE 2-</w:t>
      </w:r>
      <w:r>
        <w:rPr>
          <w:rFonts w:ascii="Arial" w:hAnsi="Arial" w:cs="Arial"/>
          <w:color w:val="000000"/>
          <w:sz w:val="21"/>
          <w:szCs w:val="21"/>
        </w:rPr>
        <w:t xml:space="preserve"> (1) Bu Karar, 193 sayılı Kanunun geçici 82 </w:t>
      </w:r>
      <w:proofErr w:type="spellStart"/>
      <w:r>
        <w:rPr>
          <w:rFonts w:ascii="Arial" w:hAnsi="Arial" w:cs="Arial"/>
          <w:color w:val="000000"/>
          <w:sz w:val="21"/>
          <w:szCs w:val="21"/>
        </w:rPr>
        <w:t>nci</w:t>
      </w:r>
      <w:proofErr w:type="spellEnd"/>
      <w:r>
        <w:rPr>
          <w:rFonts w:ascii="Arial" w:hAnsi="Arial" w:cs="Arial"/>
          <w:color w:val="000000"/>
          <w:sz w:val="21"/>
          <w:szCs w:val="21"/>
        </w:rPr>
        <w:t xml:space="preserve"> maddesinin sekizinci fıkrası, </w:t>
      </w:r>
      <w:proofErr w:type="gramStart"/>
      <w:r>
        <w:rPr>
          <w:rFonts w:ascii="Arial" w:hAnsi="Arial" w:cs="Arial"/>
          <w:color w:val="000000"/>
          <w:sz w:val="21"/>
          <w:szCs w:val="21"/>
        </w:rPr>
        <w:t>21/2/2001</w:t>
      </w:r>
      <w:proofErr w:type="gramEnd"/>
      <w:r>
        <w:rPr>
          <w:rFonts w:ascii="Arial" w:hAnsi="Arial" w:cs="Arial"/>
          <w:color w:val="000000"/>
          <w:sz w:val="21"/>
          <w:szCs w:val="21"/>
        </w:rPr>
        <w:t xml:space="preserve"> tarihli ve 4629 sayılı Bazı Fonların Tasfiyesi Hakkında Kanunun geçici 1 inci maddesi, 20/6/2001 tarihli ve 4684 sayılı Bazı Kanun ve Kanun Hükmünde Kararnamelerde Değişiklik Yapılmasına Dair Kanunun geçici 3 üncü maddesi ile 6/6/2002 tarihli ve 4760 sayılı Özel Tüketim Vergisi Kanununun 12 </w:t>
      </w:r>
      <w:proofErr w:type="spellStart"/>
      <w:r>
        <w:rPr>
          <w:rFonts w:ascii="Arial" w:hAnsi="Arial" w:cs="Arial"/>
          <w:color w:val="000000"/>
          <w:sz w:val="21"/>
          <w:szCs w:val="21"/>
        </w:rPr>
        <w:t>nci</w:t>
      </w:r>
      <w:proofErr w:type="spellEnd"/>
      <w:r>
        <w:rPr>
          <w:rFonts w:ascii="Arial" w:hAnsi="Arial" w:cs="Arial"/>
          <w:color w:val="000000"/>
          <w:sz w:val="21"/>
          <w:szCs w:val="21"/>
        </w:rPr>
        <w:t xml:space="preserve"> maddesine dayanılarak hazırlanmıştır.</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rPr>
        <w:t>MADDE 3-</w:t>
      </w:r>
      <w:r>
        <w:rPr>
          <w:rFonts w:ascii="Arial" w:hAnsi="Arial" w:cs="Arial"/>
          <w:color w:val="000000"/>
          <w:sz w:val="21"/>
          <w:szCs w:val="21"/>
        </w:rPr>
        <w:t xml:space="preserve"> (1) 193 sayılı Kanunun geçici 82 </w:t>
      </w:r>
      <w:proofErr w:type="spellStart"/>
      <w:r>
        <w:rPr>
          <w:rFonts w:ascii="Arial" w:hAnsi="Arial" w:cs="Arial"/>
          <w:color w:val="000000"/>
          <w:sz w:val="21"/>
          <w:szCs w:val="21"/>
        </w:rPr>
        <w:t>nci</w:t>
      </w:r>
      <w:proofErr w:type="spellEnd"/>
      <w:r>
        <w:rPr>
          <w:rFonts w:ascii="Arial" w:hAnsi="Arial" w:cs="Arial"/>
          <w:color w:val="000000"/>
          <w:sz w:val="21"/>
          <w:szCs w:val="21"/>
        </w:rPr>
        <w:t xml:space="preserve"> maddesinin birinci fıkrasında belirtilen süre, </w:t>
      </w:r>
      <w:proofErr w:type="gramStart"/>
      <w:r>
        <w:rPr>
          <w:rFonts w:ascii="Arial" w:hAnsi="Arial" w:cs="Arial"/>
          <w:color w:val="000000"/>
          <w:sz w:val="21"/>
          <w:szCs w:val="21"/>
        </w:rPr>
        <w:t>31/12/2022</w:t>
      </w:r>
      <w:proofErr w:type="gramEnd"/>
      <w:r>
        <w:rPr>
          <w:rFonts w:ascii="Arial" w:hAnsi="Arial" w:cs="Arial"/>
          <w:color w:val="000000"/>
          <w:sz w:val="21"/>
          <w:szCs w:val="21"/>
        </w:rPr>
        <w:t xml:space="preserve"> tarihine kadar (bu tarih dâhil) uzatılmıştır.</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rPr>
        <w:t>MADDE 4- </w:t>
      </w:r>
      <w:r>
        <w:rPr>
          <w:rFonts w:ascii="Arial" w:hAnsi="Arial" w:cs="Arial"/>
          <w:color w:val="000000"/>
          <w:sz w:val="21"/>
          <w:szCs w:val="21"/>
        </w:rPr>
        <w:t>(1) 2</w:t>
      </w:r>
      <w:hyperlink r:id="rId4" w:anchor="M2" w:history="1">
        <w:proofErr w:type="gramStart"/>
        <w:r>
          <w:rPr>
            <w:rStyle w:val="Kpr"/>
            <w:rFonts w:ascii="Arial" w:hAnsi="Arial" w:cs="Arial"/>
            <w:color w:val="990000"/>
            <w:sz w:val="21"/>
            <w:szCs w:val="21"/>
          </w:rPr>
          <w:t>1/12/2009</w:t>
        </w:r>
        <w:proofErr w:type="gramEnd"/>
        <w:r>
          <w:rPr>
            <w:rStyle w:val="Kpr"/>
            <w:rFonts w:ascii="Arial" w:hAnsi="Arial" w:cs="Arial"/>
            <w:color w:val="990000"/>
            <w:sz w:val="21"/>
            <w:szCs w:val="21"/>
          </w:rPr>
          <w:t xml:space="preserve"> tarihli ve 2009/15685 sayılı Bakanlar Kurulu Kararı ile yürürlüğe konulan Bazı Mallara Uygulanacak Tütün Fonu Tutarlarının Belirlenmesine Dair Kararın 2 </w:t>
        </w:r>
        <w:proofErr w:type="spellStart"/>
        <w:r>
          <w:rPr>
            <w:rStyle w:val="Kpr"/>
            <w:rFonts w:ascii="Arial" w:hAnsi="Arial" w:cs="Arial"/>
            <w:color w:val="990000"/>
            <w:sz w:val="21"/>
            <w:szCs w:val="21"/>
          </w:rPr>
          <w:t>nci</w:t>
        </w:r>
        <w:proofErr w:type="spellEnd"/>
        <w:r>
          <w:rPr>
            <w:rStyle w:val="Kpr"/>
            <w:rFonts w:ascii="Arial" w:hAnsi="Arial" w:cs="Arial"/>
            <w:color w:val="990000"/>
            <w:sz w:val="21"/>
            <w:szCs w:val="21"/>
          </w:rPr>
          <w:t xml:space="preserve"> maddesinin birinci fıkrasında</w:t>
        </w:r>
      </w:hyperlink>
      <w:r>
        <w:rPr>
          <w:rFonts w:ascii="Arial" w:hAnsi="Arial" w:cs="Arial"/>
          <w:color w:val="000000"/>
          <w:sz w:val="21"/>
          <w:szCs w:val="21"/>
        </w:rPr>
        <w:t> yer alan “300 $/ton” ibaresi “150 $/ton” şeklinde değiştirilmiştir.</w:t>
      </w:r>
      <w:r>
        <w:rPr>
          <w:rFonts w:ascii="Arial" w:hAnsi="Arial" w:cs="Arial"/>
          <w:color w:val="000000"/>
          <w:sz w:val="21"/>
          <w:szCs w:val="21"/>
        </w:rPr>
        <w:br/>
      </w:r>
      <w:r>
        <w:rPr>
          <w:rFonts w:ascii="Arial" w:hAnsi="Arial" w:cs="Arial"/>
          <w:color w:val="000000"/>
          <w:sz w:val="21"/>
          <w:szCs w:val="21"/>
        </w:rPr>
        <w:br/>
      </w:r>
      <w:proofErr w:type="gramStart"/>
      <w:r>
        <w:rPr>
          <w:rFonts w:ascii="Arial" w:hAnsi="Arial" w:cs="Arial"/>
          <w:b/>
          <w:bCs/>
          <w:color w:val="000000"/>
          <w:sz w:val="21"/>
          <w:szCs w:val="21"/>
        </w:rPr>
        <w:t>MADDE 5-</w:t>
      </w:r>
      <w:r>
        <w:rPr>
          <w:rFonts w:ascii="Arial" w:hAnsi="Arial" w:cs="Arial"/>
          <w:color w:val="000000"/>
          <w:sz w:val="21"/>
          <w:szCs w:val="21"/>
        </w:rPr>
        <w:t> (1) Bankalarca Gıda, Tarım ve Hayvancılık Bakanlığının ilgili mevzuatı uyarınca oluşturulan Çiftçi Kayıt Sistemi, Hayvan Bilgi Sistemi ve diğer sistemlerde kaydı olduğu tespit edilen veya il ve ilçe tarım müdürlüklerince düzenlenen belgeler ile çiftçilik faaliyeti tevsik olunan çiftçilere tarıma yönelik kullandırılan azami 15.000 (</w:t>
      </w:r>
      <w:proofErr w:type="spellStart"/>
      <w:r>
        <w:rPr>
          <w:rFonts w:ascii="Arial" w:hAnsi="Arial" w:cs="Arial"/>
          <w:color w:val="000000"/>
          <w:sz w:val="21"/>
          <w:szCs w:val="21"/>
        </w:rPr>
        <w:t>onbeşbin</w:t>
      </w:r>
      <w:proofErr w:type="spellEnd"/>
      <w:r>
        <w:rPr>
          <w:rFonts w:ascii="Arial" w:hAnsi="Arial" w:cs="Arial"/>
          <w:color w:val="000000"/>
          <w:sz w:val="21"/>
          <w:szCs w:val="21"/>
        </w:rPr>
        <w:t>) Türk Lirasına kadar olan kredilerde KKDF kesintisi oranı % 0 (sıfır) olarak tespit edilmiştir.</w:t>
      </w:r>
      <w:proofErr w:type="gramEnd"/>
      <w:r>
        <w:rPr>
          <w:rFonts w:ascii="Arial" w:hAnsi="Arial" w:cs="Arial"/>
          <w:color w:val="000000"/>
          <w:sz w:val="21"/>
          <w:szCs w:val="21"/>
        </w:rPr>
        <w:br/>
      </w:r>
      <w:r>
        <w:rPr>
          <w:rFonts w:ascii="Arial" w:hAnsi="Arial" w:cs="Arial"/>
          <w:color w:val="000000"/>
          <w:sz w:val="21"/>
          <w:szCs w:val="21"/>
        </w:rPr>
        <w:br/>
        <w:t>(2) Birinci fıkra kapsamında KKDF kesintisi yapılmaksızın tekrar kredi kullanılabilmesi için anılan fıkra kapsamında kullanılan kredinin kapanmış olması gerekir.</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rPr>
        <w:t>MADDE 6-</w:t>
      </w:r>
      <w:r>
        <w:rPr>
          <w:rFonts w:ascii="Arial" w:hAnsi="Arial" w:cs="Arial"/>
          <w:color w:val="000000"/>
          <w:sz w:val="21"/>
          <w:szCs w:val="21"/>
        </w:rPr>
        <w:t xml:space="preserve"> (1) </w:t>
      </w:r>
      <w:proofErr w:type="gramStart"/>
      <w:r>
        <w:rPr>
          <w:rFonts w:ascii="Arial" w:hAnsi="Arial" w:cs="Arial"/>
          <w:color w:val="000000"/>
          <w:sz w:val="21"/>
          <w:szCs w:val="21"/>
        </w:rPr>
        <w:t>24/11/2016</w:t>
      </w:r>
      <w:proofErr w:type="gramEnd"/>
      <w:r>
        <w:rPr>
          <w:rFonts w:ascii="Arial" w:hAnsi="Arial" w:cs="Arial"/>
          <w:color w:val="000000"/>
          <w:sz w:val="21"/>
          <w:szCs w:val="21"/>
        </w:rPr>
        <w:t xml:space="preserve"> tarihli ve </w:t>
      </w:r>
      <w:hyperlink r:id="rId5" w:anchor="M4" w:history="1">
        <w:r>
          <w:rPr>
            <w:rStyle w:val="Kpr"/>
            <w:rFonts w:ascii="Arial" w:hAnsi="Arial" w:cs="Arial"/>
            <w:color w:val="990000"/>
            <w:sz w:val="21"/>
            <w:szCs w:val="21"/>
          </w:rPr>
          <w:t>2016/9542 sayılı Bakanlar Kurulu Kararının eki Kararın 4 üncü maddesinin</w:t>
        </w:r>
      </w:hyperlink>
      <w:r>
        <w:rPr>
          <w:rFonts w:ascii="Arial" w:hAnsi="Arial" w:cs="Arial"/>
          <w:color w:val="000000"/>
          <w:sz w:val="21"/>
          <w:szCs w:val="21"/>
        </w:rPr>
        <w:t> birinci fıkrasının;</w:t>
      </w:r>
    </w:p>
    <w:p w:rsidR="00F24C54" w:rsidRDefault="00F24C54" w:rsidP="00F24C54">
      <w:pPr>
        <w:pStyle w:val="NormalWeb"/>
        <w:shd w:val="clear" w:color="auto" w:fill="FFFFFF"/>
        <w:spacing w:before="0" w:beforeAutospacing="0" w:after="0" w:afterAutospacing="0"/>
        <w:rPr>
          <w:rFonts w:ascii="Arial" w:hAnsi="Arial" w:cs="Arial"/>
          <w:color w:val="000000"/>
          <w:sz w:val="26"/>
          <w:szCs w:val="26"/>
        </w:rPr>
      </w:pPr>
      <w:proofErr w:type="gramStart"/>
      <w:r>
        <w:rPr>
          <w:rFonts w:ascii="Arial" w:hAnsi="Arial" w:cs="Arial"/>
          <w:color w:val="000000"/>
          <w:sz w:val="26"/>
          <w:szCs w:val="26"/>
        </w:rPr>
        <w:t>a) (a) bendinde yer alan “40.000 TL’yi” ibareleri “46.000 TL’yi”, “70.000 TL’yi” ibaresi “80.000 TL’yi”,</w:t>
      </w:r>
      <w:r>
        <w:rPr>
          <w:rFonts w:ascii="Arial" w:hAnsi="Arial" w:cs="Arial"/>
          <w:color w:val="000000"/>
          <w:sz w:val="26"/>
          <w:szCs w:val="26"/>
        </w:rPr>
        <w:br/>
      </w:r>
      <w:r>
        <w:rPr>
          <w:rFonts w:ascii="Arial" w:hAnsi="Arial" w:cs="Arial"/>
          <w:color w:val="000000"/>
          <w:sz w:val="26"/>
          <w:szCs w:val="26"/>
        </w:rPr>
        <w:br/>
        <w:t>b) (b) bendinde yer alan “100.000 TL’yi” ibaresi “114.000 TL’yi”, “50.000” TL’yi” ibareleri “57.000 TL’yi”, “80.000 TL’yi” ibaresi “91.000 TL’yi”,</w:t>
      </w:r>
      <w:r>
        <w:rPr>
          <w:rFonts w:ascii="Arial" w:hAnsi="Arial" w:cs="Arial"/>
          <w:color w:val="000000"/>
          <w:sz w:val="26"/>
          <w:szCs w:val="26"/>
        </w:rPr>
        <w:br/>
      </w:r>
      <w:r>
        <w:rPr>
          <w:rFonts w:ascii="Arial" w:hAnsi="Arial" w:cs="Arial"/>
          <w:color w:val="000000"/>
          <w:sz w:val="26"/>
          <w:szCs w:val="26"/>
        </w:rPr>
        <w:br/>
        <w:t>c) (c) bendinde yer alan “100.000 TL’yi” ibaresi “114.000 TL’yi”, şeklinde değiştirilmiştir.</w:t>
      </w:r>
      <w:proofErr w:type="gramEnd"/>
    </w:p>
    <w:p w:rsidR="00F24C54" w:rsidRDefault="00F24C54" w:rsidP="00F24C5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MADDE 7-</w:t>
      </w:r>
      <w:r>
        <w:rPr>
          <w:rFonts w:ascii="Arial" w:hAnsi="Arial" w:cs="Arial"/>
          <w:color w:val="000000"/>
          <w:sz w:val="21"/>
          <w:szCs w:val="21"/>
        </w:rPr>
        <w:t> (1) 4760 sayılı Kanuna ekli </w:t>
      </w:r>
      <w:hyperlink r:id="rId6" w:anchor="Ek3_b" w:history="1">
        <w:r>
          <w:rPr>
            <w:rStyle w:val="Kpr"/>
            <w:rFonts w:ascii="Arial" w:hAnsi="Arial" w:cs="Arial"/>
            <w:color w:val="990000"/>
            <w:sz w:val="21"/>
            <w:szCs w:val="21"/>
          </w:rPr>
          <w:t>(III) sayılı listenin (B) cetvelinde</w:t>
        </w:r>
      </w:hyperlink>
      <w:r>
        <w:rPr>
          <w:rFonts w:ascii="Arial" w:hAnsi="Arial" w:cs="Arial"/>
          <w:color w:val="000000"/>
          <w:sz w:val="21"/>
          <w:szCs w:val="21"/>
        </w:rPr>
        <w:t xml:space="preserve"> yer alan 4813.10.00.80.00 </w:t>
      </w:r>
      <w:proofErr w:type="gramStart"/>
      <w:r>
        <w:rPr>
          <w:rFonts w:ascii="Arial" w:hAnsi="Arial" w:cs="Arial"/>
          <w:color w:val="000000"/>
          <w:sz w:val="21"/>
          <w:szCs w:val="21"/>
        </w:rPr>
        <w:t>G.T.İ</w:t>
      </w:r>
      <w:proofErr w:type="gramEnd"/>
      <w:r>
        <w:rPr>
          <w:rFonts w:ascii="Arial" w:hAnsi="Arial" w:cs="Arial"/>
          <w:color w:val="000000"/>
          <w:sz w:val="21"/>
          <w:szCs w:val="21"/>
        </w:rPr>
        <w:t>.P. numaralı malın özel tüketim vergisi oranı ve asgari maktu vergi tutarı aşağıdaki şekilde tespit edilmiştir.</w:t>
      </w: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63"/>
        <w:gridCol w:w="1389"/>
        <w:gridCol w:w="1753"/>
        <w:gridCol w:w="3245"/>
      </w:tblGrid>
      <w:tr w:rsidR="00F24C54" w:rsidTr="00F24C54">
        <w:tc>
          <w:tcPr>
            <w:tcW w:w="2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24C54" w:rsidRDefault="00F24C54">
            <w:pPr>
              <w:pStyle w:val="NormalWeb"/>
              <w:spacing w:before="0" w:beforeAutospacing="0" w:after="150" w:afterAutospacing="0"/>
              <w:rPr>
                <w:rFonts w:ascii="Arial" w:hAnsi="Arial" w:cs="Arial"/>
                <w:sz w:val="21"/>
                <w:szCs w:val="21"/>
              </w:rPr>
            </w:pPr>
            <w:proofErr w:type="gramStart"/>
            <w:r>
              <w:rPr>
                <w:rFonts w:ascii="Arial" w:hAnsi="Arial" w:cs="Arial"/>
                <w:b/>
                <w:bCs/>
                <w:sz w:val="21"/>
                <w:szCs w:val="21"/>
              </w:rPr>
              <w:t>G.T.İ</w:t>
            </w:r>
            <w:proofErr w:type="gramEnd"/>
            <w:r>
              <w:rPr>
                <w:rFonts w:ascii="Arial" w:hAnsi="Arial" w:cs="Arial"/>
                <w:b/>
                <w:bCs/>
                <w:sz w:val="21"/>
                <w:szCs w:val="21"/>
              </w:rPr>
              <w:t>.P. NO</w:t>
            </w:r>
          </w:p>
        </w:tc>
        <w:tc>
          <w:tcPr>
            <w:tcW w:w="2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24C54" w:rsidRDefault="00F24C54">
            <w:pPr>
              <w:pStyle w:val="NormalWeb"/>
              <w:spacing w:before="0" w:beforeAutospacing="0" w:after="150" w:afterAutospacing="0"/>
              <w:rPr>
                <w:rFonts w:ascii="Arial" w:hAnsi="Arial" w:cs="Arial"/>
                <w:sz w:val="21"/>
                <w:szCs w:val="21"/>
              </w:rPr>
            </w:pPr>
            <w:r>
              <w:rPr>
                <w:rFonts w:ascii="Arial" w:hAnsi="Arial" w:cs="Arial"/>
                <w:b/>
                <w:bCs/>
                <w:sz w:val="21"/>
                <w:szCs w:val="21"/>
              </w:rPr>
              <w:t>Mal İsmi</w:t>
            </w:r>
          </w:p>
        </w:tc>
        <w:tc>
          <w:tcPr>
            <w:tcW w:w="3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24C54" w:rsidRDefault="00F24C54">
            <w:pPr>
              <w:jc w:val="center"/>
              <w:rPr>
                <w:rFonts w:ascii="Arial" w:hAnsi="Arial" w:cs="Arial"/>
                <w:sz w:val="21"/>
                <w:szCs w:val="21"/>
              </w:rPr>
            </w:pPr>
            <w:r>
              <w:rPr>
                <w:rFonts w:ascii="Arial" w:hAnsi="Arial" w:cs="Arial"/>
                <w:b/>
                <w:bCs/>
                <w:sz w:val="21"/>
                <w:szCs w:val="21"/>
              </w:rPr>
              <w:t>Vergi Oranı(%)</w:t>
            </w:r>
          </w:p>
        </w:tc>
        <w:tc>
          <w:tcPr>
            <w:tcW w:w="8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24C54" w:rsidRDefault="00F24C54">
            <w:pPr>
              <w:jc w:val="center"/>
              <w:rPr>
                <w:rFonts w:ascii="Arial" w:hAnsi="Arial" w:cs="Arial"/>
                <w:sz w:val="21"/>
                <w:szCs w:val="21"/>
              </w:rPr>
            </w:pPr>
            <w:r>
              <w:rPr>
                <w:rFonts w:ascii="Arial" w:hAnsi="Arial" w:cs="Arial"/>
                <w:b/>
                <w:bCs/>
                <w:sz w:val="21"/>
                <w:szCs w:val="21"/>
              </w:rPr>
              <w:t>Asgari Maktu Vergi Tutarı (TL)</w:t>
            </w:r>
          </w:p>
        </w:tc>
      </w:tr>
      <w:tr w:rsidR="00F24C54" w:rsidTr="00F24C54">
        <w:trPr>
          <w:trHeight w:val="360"/>
        </w:trPr>
        <w:tc>
          <w:tcPr>
            <w:tcW w:w="2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24C54" w:rsidRDefault="00F24C54">
            <w:pPr>
              <w:pStyle w:val="NormalWeb"/>
              <w:spacing w:before="0" w:beforeAutospacing="0" w:after="150" w:afterAutospacing="0"/>
              <w:rPr>
                <w:rFonts w:ascii="Arial" w:hAnsi="Arial" w:cs="Arial"/>
                <w:sz w:val="21"/>
                <w:szCs w:val="21"/>
              </w:rPr>
            </w:pPr>
            <w:r>
              <w:rPr>
                <w:rFonts w:ascii="Arial" w:hAnsi="Arial" w:cs="Arial"/>
                <w:sz w:val="21"/>
                <w:szCs w:val="21"/>
              </w:rPr>
              <w:t>4813.10.00.80.00</w:t>
            </w:r>
          </w:p>
        </w:tc>
        <w:tc>
          <w:tcPr>
            <w:tcW w:w="2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24C54" w:rsidRDefault="00F24C54">
            <w:pPr>
              <w:pStyle w:val="NormalWeb"/>
              <w:spacing w:before="0" w:beforeAutospacing="0" w:after="150" w:afterAutospacing="0"/>
              <w:rPr>
                <w:rFonts w:ascii="Arial" w:hAnsi="Arial" w:cs="Arial"/>
                <w:sz w:val="21"/>
                <w:szCs w:val="21"/>
              </w:rPr>
            </w:pPr>
            <w:r>
              <w:rPr>
                <w:rFonts w:ascii="Arial" w:hAnsi="Arial" w:cs="Arial"/>
                <w:sz w:val="21"/>
                <w:szCs w:val="21"/>
              </w:rPr>
              <w:t>Diğerleri (</w:t>
            </w:r>
            <w:proofErr w:type="spellStart"/>
            <w:r>
              <w:rPr>
                <w:rFonts w:ascii="Arial" w:hAnsi="Arial" w:cs="Arial"/>
                <w:sz w:val="21"/>
                <w:szCs w:val="21"/>
              </w:rPr>
              <w:t>Makaron</w:t>
            </w:r>
            <w:proofErr w:type="spellEnd"/>
            <w:r>
              <w:rPr>
                <w:rFonts w:ascii="Arial" w:hAnsi="Arial" w:cs="Arial"/>
                <w:sz w:val="21"/>
                <w:szCs w:val="21"/>
              </w:rPr>
              <w:t>)</w:t>
            </w:r>
          </w:p>
        </w:tc>
        <w:tc>
          <w:tcPr>
            <w:tcW w:w="3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24C54" w:rsidRDefault="00F24C54">
            <w:pPr>
              <w:jc w:val="center"/>
              <w:rPr>
                <w:rFonts w:ascii="Arial" w:hAnsi="Arial" w:cs="Arial"/>
                <w:sz w:val="21"/>
                <w:szCs w:val="21"/>
              </w:rPr>
            </w:pPr>
            <w:r>
              <w:rPr>
                <w:rFonts w:ascii="Arial" w:hAnsi="Arial" w:cs="Arial"/>
                <w:sz w:val="21"/>
                <w:szCs w:val="21"/>
              </w:rPr>
              <w:t>0</w:t>
            </w:r>
          </w:p>
        </w:tc>
        <w:tc>
          <w:tcPr>
            <w:tcW w:w="8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24C54" w:rsidRDefault="00F24C54">
            <w:pPr>
              <w:jc w:val="center"/>
              <w:rPr>
                <w:rFonts w:ascii="Arial" w:hAnsi="Arial" w:cs="Arial"/>
                <w:sz w:val="21"/>
                <w:szCs w:val="21"/>
              </w:rPr>
            </w:pPr>
            <w:r>
              <w:rPr>
                <w:rFonts w:ascii="Arial" w:hAnsi="Arial" w:cs="Arial"/>
                <w:sz w:val="21"/>
                <w:szCs w:val="21"/>
              </w:rPr>
              <w:t>0,0500</w:t>
            </w:r>
          </w:p>
        </w:tc>
      </w:tr>
    </w:tbl>
    <w:p w:rsidR="00F24C54" w:rsidRDefault="00F24C54" w:rsidP="00F24C5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8-</w:t>
      </w:r>
      <w:r>
        <w:rPr>
          <w:rFonts w:ascii="Arial" w:hAnsi="Arial" w:cs="Arial"/>
          <w:color w:val="000000"/>
          <w:sz w:val="21"/>
          <w:szCs w:val="21"/>
        </w:rPr>
        <w:t> (1) 4760 sayılı Kanunun </w:t>
      </w:r>
      <w:hyperlink r:id="rId7" w:anchor="M12_3" w:history="1">
        <w:r>
          <w:rPr>
            <w:rStyle w:val="Kpr"/>
            <w:rFonts w:ascii="Arial" w:hAnsi="Arial" w:cs="Arial"/>
            <w:color w:val="990000"/>
            <w:sz w:val="21"/>
            <w:szCs w:val="21"/>
          </w:rPr>
          <w:t xml:space="preserve">12 </w:t>
        </w:r>
        <w:proofErr w:type="spellStart"/>
        <w:r>
          <w:rPr>
            <w:rStyle w:val="Kpr"/>
            <w:rFonts w:ascii="Arial" w:hAnsi="Arial" w:cs="Arial"/>
            <w:color w:val="990000"/>
            <w:sz w:val="21"/>
            <w:szCs w:val="21"/>
          </w:rPr>
          <w:t>nci</w:t>
        </w:r>
        <w:proofErr w:type="spellEnd"/>
        <w:r>
          <w:rPr>
            <w:rStyle w:val="Kpr"/>
            <w:rFonts w:ascii="Arial" w:hAnsi="Arial" w:cs="Arial"/>
            <w:color w:val="990000"/>
            <w:sz w:val="21"/>
            <w:szCs w:val="21"/>
          </w:rPr>
          <w:t xml:space="preserve"> maddesinin (3) numaralı fıkrası</w:t>
        </w:r>
      </w:hyperlink>
      <w:r>
        <w:rPr>
          <w:rFonts w:ascii="Arial" w:hAnsi="Arial" w:cs="Arial"/>
          <w:color w:val="000000"/>
          <w:sz w:val="21"/>
          <w:szCs w:val="21"/>
        </w:rPr>
        <w:t> hükmü, aynı Kanuna ekli </w:t>
      </w:r>
      <w:hyperlink r:id="rId8" w:anchor="Ek3_b" w:history="1">
        <w:r>
          <w:rPr>
            <w:rStyle w:val="Kpr"/>
            <w:rFonts w:ascii="Arial" w:hAnsi="Arial" w:cs="Arial"/>
            <w:color w:val="990000"/>
            <w:sz w:val="21"/>
            <w:szCs w:val="21"/>
          </w:rPr>
          <w:t>(III) sayılı listenin (B) cetvelinde</w:t>
        </w:r>
      </w:hyperlink>
      <w:r>
        <w:rPr>
          <w:rFonts w:ascii="Arial" w:hAnsi="Arial" w:cs="Arial"/>
          <w:color w:val="000000"/>
          <w:sz w:val="21"/>
          <w:szCs w:val="21"/>
        </w:rPr>
        <w:t> yer alan asgari maktu vergi tutarları ile maktu vergi tutarları hakkında, 2018 yılı Ocak-Haziran dönemi için uygulanmaz.</w:t>
      </w:r>
      <w:r>
        <w:rPr>
          <w:rFonts w:ascii="Arial" w:hAnsi="Arial" w:cs="Arial"/>
          <w:color w:val="000000"/>
          <w:sz w:val="21"/>
          <w:szCs w:val="21"/>
        </w:rPr>
        <w:br/>
      </w:r>
      <w:r>
        <w:rPr>
          <w:rFonts w:ascii="Arial" w:hAnsi="Arial" w:cs="Arial"/>
          <w:color w:val="000000"/>
          <w:sz w:val="21"/>
          <w:szCs w:val="21"/>
        </w:rPr>
        <w:br/>
      </w:r>
      <w:r>
        <w:rPr>
          <w:rFonts w:ascii="Arial" w:hAnsi="Arial" w:cs="Arial"/>
          <w:color w:val="FF0000"/>
          <w:sz w:val="21"/>
          <w:szCs w:val="21"/>
        </w:rPr>
        <w:t>Yürürlük</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rPr>
        <w:t>MADDE 9-</w:t>
      </w:r>
      <w:r>
        <w:rPr>
          <w:rFonts w:ascii="Arial" w:hAnsi="Arial" w:cs="Arial"/>
          <w:color w:val="000000"/>
          <w:sz w:val="21"/>
          <w:szCs w:val="21"/>
        </w:rPr>
        <w:t xml:space="preserve"> (1) Bu Kararın 5 inci maddesi </w:t>
      </w:r>
      <w:proofErr w:type="gramStart"/>
      <w:r>
        <w:rPr>
          <w:rFonts w:ascii="Arial" w:hAnsi="Arial" w:cs="Arial"/>
          <w:color w:val="000000"/>
          <w:sz w:val="21"/>
          <w:szCs w:val="21"/>
        </w:rPr>
        <w:t>1/1/2018</w:t>
      </w:r>
      <w:proofErr w:type="gramEnd"/>
      <w:r>
        <w:rPr>
          <w:rFonts w:ascii="Arial" w:hAnsi="Arial" w:cs="Arial"/>
          <w:color w:val="000000"/>
          <w:sz w:val="21"/>
          <w:szCs w:val="21"/>
        </w:rPr>
        <w:t xml:space="preserve"> tarihinden itibaren kullandırılacak kredilere uygulanmak üzere aynı tarihte, diğer hükümleri 1/1/2018 tarihinde yürürlüğe girer.</w:t>
      </w:r>
      <w:r>
        <w:rPr>
          <w:rFonts w:ascii="Arial" w:hAnsi="Arial" w:cs="Arial"/>
          <w:color w:val="000000"/>
          <w:sz w:val="21"/>
          <w:szCs w:val="21"/>
        </w:rPr>
        <w:br/>
      </w:r>
      <w:r>
        <w:rPr>
          <w:rFonts w:ascii="Arial" w:hAnsi="Arial" w:cs="Arial"/>
          <w:color w:val="000000"/>
          <w:sz w:val="21"/>
          <w:szCs w:val="21"/>
        </w:rPr>
        <w:br/>
      </w:r>
      <w:r>
        <w:rPr>
          <w:rFonts w:ascii="Arial" w:hAnsi="Arial" w:cs="Arial"/>
          <w:color w:val="FF0000"/>
          <w:sz w:val="21"/>
          <w:szCs w:val="21"/>
        </w:rPr>
        <w:t>Yürütme</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rPr>
        <w:t>MADDE 10-</w:t>
      </w:r>
      <w:r>
        <w:rPr>
          <w:rFonts w:ascii="Arial" w:hAnsi="Arial" w:cs="Arial"/>
          <w:color w:val="000000"/>
          <w:sz w:val="21"/>
          <w:szCs w:val="21"/>
        </w:rPr>
        <w:t> (1) Bu Karar hükümlerini Maliye Bakanı yürütür.</w:t>
      </w:r>
    </w:p>
    <w:p w:rsidR="00F24C54" w:rsidRDefault="00F24C54" w:rsidP="00F24C54">
      <w:pPr>
        <w:jc w:val="center"/>
        <w:rPr>
          <w:rFonts w:eastAsia="Times New Roman"/>
        </w:rPr>
      </w:pPr>
      <w:r>
        <w:rPr>
          <w:rFonts w:eastAsia="Times New Roman"/>
        </w:rPr>
        <w:pict>
          <v:rect id="_x0000_i1025" style="width:453.6pt;height:.75pt" o:hralign="center" o:hrstd="t" o:hrnoshade="t" o:hr="t" fillcolor="black" stroked="f"/>
        </w:pict>
      </w:r>
    </w:p>
    <w:bookmarkStart w:id="0" w:name="01"/>
    <w:bookmarkEnd w:id="0"/>
    <w:p w:rsidR="00F24C54" w:rsidRDefault="00F24C54" w:rsidP="00F24C5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fldChar w:fldCharType="begin"/>
      </w:r>
      <w:r>
        <w:rPr>
          <w:rFonts w:ascii="Arial" w:hAnsi="Arial" w:cs="Arial"/>
          <w:b/>
          <w:bCs/>
          <w:i/>
          <w:iCs/>
          <w:color w:val="000000"/>
          <w:sz w:val="21"/>
          <w:szCs w:val="21"/>
        </w:rPr>
        <w:instrText xml:space="preserve"> HYPERLINK "http://www.mevzuat.net/gumruk/2010/bkk200915685.aspx" </w:instrText>
      </w:r>
      <w:r>
        <w:rPr>
          <w:rFonts w:ascii="Arial" w:hAnsi="Arial" w:cs="Arial"/>
          <w:b/>
          <w:bCs/>
          <w:i/>
          <w:iCs/>
          <w:color w:val="000000"/>
          <w:sz w:val="21"/>
          <w:szCs w:val="21"/>
        </w:rPr>
        <w:fldChar w:fldCharType="separate"/>
      </w:r>
      <w:proofErr w:type="gramStart"/>
      <w:r>
        <w:rPr>
          <w:rStyle w:val="Kpr"/>
          <w:rFonts w:ascii="Arial" w:hAnsi="Arial" w:cs="Arial"/>
          <w:b/>
          <w:bCs/>
          <w:i/>
          <w:iCs/>
          <w:color w:val="990000"/>
          <w:sz w:val="21"/>
          <w:szCs w:val="21"/>
        </w:rPr>
        <w:t>21/12/2009</w:t>
      </w:r>
      <w:proofErr w:type="gramEnd"/>
      <w:r>
        <w:rPr>
          <w:rStyle w:val="Kpr"/>
          <w:rFonts w:ascii="Arial" w:hAnsi="Arial" w:cs="Arial"/>
          <w:b/>
          <w:bCs/>
          <w:i/>
          <w:iCs/>
          <w:color w:val="990000"/>
          <w:sz w:val="21"/>
          <w:szCs w:val="21"/>
        </w:rPr>
        <w:t xml:space="preserve"> tarihli ve 2009/15685 sayılı Bakanlar Kurulu Kararı ile yürürlüğe konulan Bazı Mallara Uygulanacak Tütün Fonu Tutarlarının Belirlenmesine Dair Kararın 2 </w:t>
      </w:r>
      <w:proofErr w:type="spellStart"/>
      <w:r>
        <w:rPr>
          <w:rStyle w:val="Kpr"/>
          <w:rFonts w:ascii="Arial" w:hAnsi="Arial" w:cs="Arial"/>
          <w:b/>
          <w:bCs/>
          <w:i/>
          <w:iCs/>
          <w:color w:val="990000"/>
          <w:sz w:val="21"/>
          <w:szCs w:val="21"/>
        </w:rPr>
        <w:t>nci</w:t>
      </w:r>
      <w:proofErr w:type="spellEnd"/>
      <w:r>
        <w:rPr>
          <w:rStyle w:val="Kpr"/>
          <w:rFonts w:ascii="Arial" w:hAnsi="Arial" w:cs="Arial"/>
          <w:b/>
          <w:bCs/>
          <w:i/>
          <w:iCs/>
          <w:color w:val="990000"/>
          <w:sz w:val="21"/>
          <w:szCs w:val="21"/>
        </w:rPr>
        <w:t xml:space="preserve"> maddesinin birinci fıkrasının</w:t>
      </w:r>
      <w:r>
        <w:rPr>
          <w:rFonts w:ascii="Arial" w:hAnsi="Arial" w:cs="Arial"/>
          <w:b/>
          <w:bCs/>
          <w:i/>
          <w:iCs/>
          <w:color w:val="000000"/>
          <w:sz w:val="21"/>
          <w:szCs w:val="21"/>
        </w:rPr>
        <w:fldChar w:fldCharType="end"/>
      </w:r>
      <w:r>
        <w:rPr>
          <w:rFonts w:ascii="Arial" w:hAnsi="Arial" w:cs="Arial"/>
          <w:b/>
          <w:bCs/>
          <w:i/>
          <w:iCs/>
          <w:color w:val="000000"/>
          <w:sz w:val="21"/>
          <w:szCs w:val="21"/>
        </w:rPr>
        <w:t> </w:t>
      </w:r>
      <w:r>
        <w:rPr>
          <w:rFonts w:ascii="Arial" w:hAnsi="Arial" w:cs="Arial"/>
          <w:b/>
          <w:bCs/>
          <w:i/>
          <w:iCs/>
          <w:color w:val="008080"/>
          <w:sz w:val="21"/>
          <w:szCs w:val="21"/>
        </w:rPr>
        <w:t>yukarıdaki Karar ile değiştirilmeden önceki şekli aşağıdadır. (Mevzuat.Net)</w:t>
      </w:r>
    </w:p>
    <w:p w:rsidR="00F24C54" w:rsidRDefault="00F24C54" w:rsidP="00F24C54">
      <w:pPr>
        <w:pStyle w:val="NormalWeb"/>
        <w:spacing w:before="0" w:beforeAutospacing="0" w:after="150" w:afterAutospacing="0"/>
        <w:rPr>
          <w:rFonts w:ascii="Arial" w:hAnsi="Arial" w:cs="Arial"/>
          <w:color w:val="000000"/>
          <w:sz w:val="21"/>
          <w:szCs w:val="21"/>
        </w:rPr>
      </w:pPr>
      <w:r>
        <w:rPr>
          <w:rFonts w:ascii="Arial" w:hAnsi="Arial" w:cs="Arial"/>
          <w:b/>
          <w:bCs/>
          <w:i/>
          <w:iCs/>
          <w:color w:val="008080"/>
          <w:sz w:val="21"/>
          <w:szCs w:val="21"/>
        </w:rPr>
        <w:t>MADDE 2 – </w:t>
      </w:r>
      <w:r>
        <w:rPr>
          <w:rFonts w:ascii="Arial" w:hAnsi="Arial" w:cs="Arial"/>
          <w:i/>
          <w:iCs/>
          <w:color w:val="008080"/>
          <w:sz w:val="21"/>
          <w:szCs w:val="21"/>
        </w:rPr>
        <w:t>(1) Bu Kararın 1 inci maddesinde belirtilenler dışındaki, yabancı tütün ile yurt içinde harmanlanmış ve imal edilmiş (</w:t>
      </w:r>
      <w:proofErr w:type="spellStart"/>
      <w:r>
        <w:rPr>
          <w:rFonts w:ascii="Arial" w:hAnsi="Arial" w:cs="Arial"/>
          <w:i/>
          <w:iCs/>
          <w:color w:val="008080"/>
          <w:sz w:val="21"/>
          <w:szCs w:val="21"/>
        </w:rPr>
        <w:t>blended</w:t>
      </w:r>
      <w:proofErr w:type="spellEnd"/>
      <w:r>
        <w:rPr>
          <w:rFonts w:ascii="Arial" w:hAnsi="Arial" w:cs="Arial"/>
          <w:i/>
          <w:iCs/>
          <w:color w:val="008080"/>
          <w:sz w:val="21"/>
          <w:szCs w:val="21"/>
        </w:rPr>
        <w:t>) sigaraların bünyesine giren yabancı tütünün ithali sırasında CİF bedel üzerinden 300 $/ton fon alınır.</w:t>
      </w:r>
    </w:p>
    <w:p w:rsidR="00F24C54" w:rsidRDefault="00F24C54" w:rsidP="00F24C54">
      <w:pPr>
        <w:jc w:val="center"/>
        <w:rPr>
          <w:rFonts w:eastAsia="Times New Roman"/>
        </w:rPr>
      </w:pPr>
      <w:r>
        <w:rPr>
          <w:rFonts w:eastAsia="Times New Roman"/>
        </w:rPr>
        <w:pict>
          <v:rect id="_x0000_i1026" style="width:453.6pt;height:.75pt" o:hralign="center" o:hrstd="t" o:hrnoshade="t" o:hr="t" fillcolor="black" stroked="f"/>
        </w:pict>
      </w:r>
    </w:p>
    <w:p w:rsidR="00F24C54" w:rsidRDefault="00F24C54" w:rsidP="00F24C54">
      <w:pPr>
        <w:pStyle w:val="NormalWeb"/>
        <w:shd w:val="clear" w:color="auto" w:fill="FFFFFF"/>
        <w:spacing w:before="0" w:beforeAutospacing="0" w:after="150" w:afterAutospacing="0"/>
        <w:rPr>
          <w:rFonts w:ascii="Arial" w:hAnsi="Arial" w:cs="Arial"/>
          <w:color w:val="000000"/>
          <w:sz w:val="21"/>
          <w:szCs w:val="21"/>
        </w:rPr>
      </w:pPr>
      <w:bookmarkStart w:id="1" w:name="02"/>
      <w:bookmarkEnd w:id="1"/>
      <w:r>
        <w:rPr>
          <w:rFonts w:ascii="Arial" w:hAnsi="Arial" w:cs="Arial"/>
          <w:b/>
          <w:bCs/>
          <w:i/>
          <w:iCs/>
          <w:color w:val="000000"/>
          <w:sz w:val="21"/>
          <w:szCs w:val="21"/>
        </w:rPr>
        <w:t> </w:t>
      </w:r>
      <w:hyperlink r:id="rId9" w:anchor="M4" w:history="1">
        <w:proofErr w:type="gramStart"/>
        <w:r>
          <w:rPr>
            <w:rStyle w:val="Kpr"/>
            <w:rFonts w:ascii="Arial" w:hAnsi="Arial" w:cs="Arial"/>
            <w:b/>
            <w:bCs/>
            <w:i/>
            <w:iCs/>
            <w:color w:val="990000"/>
            <w:sz w:val="21"/>
            <w:szCs w:val="21"/>
          </w:rPr>
          <w:t>24/11/2016</w:t>
        </w:r>
        <w:proofErr w:type="gramEnd"/>
        <w:r>
          <w:rPr>
            <w:rStyle w:val="Kpr"/>
            <w:rFonts w:ascii="Arial" w:hAnsi="Arial" w:cs="Arial"/>
            <w:b/>
            <w:bCs/>
            <w:i/>
            <w:iCs/>
            <w:color w:val="990000"/>
            <w:sz w:val="21"/>
            <w:szCs w:val="21"/>
          </w:rPr>
          <w:t xml:space="preserve"> tarihli ve 2016/9542 sayılı Bakanlar Kurulu Kararının eki Kararın 4 üncü maddesinin birinci fıkrasının</w:t>
        </w:r>
      </w:hyperlink>
      <w:r>
        <w:rPr>
          <w:rFonts w:ascii="Arial" w:hAnsi="Arial" w:cs="Arial"/>
          <w:b/>
          <w:bCs/>
          <w:i/>
          <w:iCs/>
          <w:color w:val="000000"/>
          <w:sz w:val="21"/>
          <w:szCs w:val="21"/>
        </w:rPr>
        <w:t> </w:t>
      </w:r>
      <w:r>
        <w:rPr>
          <w:rFonts w:ascii="Arial" w:hAnsi="Arial" w:cs="Arial"/>
          <w:b/>
          <w:bCs/>
          <w:i/>
          <w:iCs/>
          <w:color w:val="008080"/>
          <w:sz w:val="21"/>
          <w:szCs w:val="21"/>
        </w:rPr>
        <w:t>yukarıdaki Karar ile değiştirilmeden önceki şekli aşağıdadır. (Mevzuat.Net)</w:t>
      </w:r>
    </w:p>
    <w:p w:rsidR="00F24C54" w:rsidRDefault="00F24C54" w:rsidP="00F24C5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8080"/>
          <w:sz w:val="21"/>
          <w:szCs w:val="21"/>
        </w:rPr>
        <w:t>MADDE 4 - Bu Kararın 3 üncü maddesinde belirlenen vergi oranları;</w:t>
      </w:r>
    </w:p>
    <w:p w:rsidR="00F24C54" w:rsidRDefault="00F24C54" w:rsidP="00F24C54">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8080"/>
          <w:sz w:val="26"/>
          <w:szCs w:val="26"/>
        </w:rPr>
        <w:t>a) Motor silindir hacmi 1600 cm3'ü geçmeyip;</w:t>
      </w:r>
    </w:p>
    <w:p w:rsidR="00F24C54" w:rsidRDefault="00F24C54" w:rsidP="00F24C54">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8080"/>
          <w:sz w:val="26"/>
          <w:szCs w:val="26"/>
        </w:rPr>
        <w:t>- ÖTV matrahı 40.000 TL’yi aşmayanlar için %45,</w:t>
      </w:r>
    </w:p>
    <w:p w:rsidR="00F24C54" w:rsidRDefault="00F24C54" w:rsidP="00F24C54">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8080"/>
          <w:sz w:val="26"/>
          <w:szCs w:val="26"/>
        </w:rPr>
        <w:t>- ÖTV matrahı 40.000 TL’yi aşıp, 70.000 TL’yi aşmayanlar için %50,</w:t>
      </w:r>
    </w:p>
    <w:p w:rsidR="00F24C54" w:rsidRDefault="00F24C54" w:rsidP="00F24C54">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8080"/>
          <w:sz w:val="26"/>
          <w:szCs w:val="26"/>
        </w:rPr>
        <w:t>b) Motor silindir hacmi 1600 cm3'ü geçen fakat 2000 cm3'ü geçmeyenlerden;</w:t>
      </w:r>
    </w:p>
    <w:p w:rsidR="00F24C54" w:rsidRDefault="00F24C54" w:rsidP="00F24C54">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8080"/>
          <w:sz w:val="26"/>
          <w:szCs w:val="26"/>
        </w:rPr>
        <w:t>- ÖTV matrahı 100.000 TL’yi aşmayanlar için % 100,</w:t>
      </w:r>
    </w:p>
    <w:p w:rsidR="00F24C54" w:rsidRDefault="00F24C54" w:rsidP="00F24C54">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8080"/>
          <w:sz w:val="26"/>
          <w:szCs w:val="26"/>
        </w:rPr>
        <w:t>- Elektrik motoru da olanlardan elektrik motor gücü 50 KW’ı geçip motor silindir hacmi 1800 cm3'ü geçmeyenlerden;</w:t>
      </w:r>
    </w:p>
    <w:p w:rsidR="00F24C54" w:rsidRDefault="00F24C54" w:rsidP="00F24C54">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8080"/>
          <w:sz w:val="26"/>
          <w:szCs w:val="26"/>
        </w:rPr>
        <w:t>— ÖTV matrahı 50.000 TL’yi aşmayanlar için %45,</w:t>
      </w:r>
    </w:p>
    <w:p w:rsidR="00F24C54" w:rsidRDefault="00F24C54" w:rsidP="00F24C54">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8080"/>
          <w:sz w:val="26"/>
          <w:szCs w:val="26"/>
        </w:rPr>
        <w:t>— ÖTV matrahı 50.000 TL’yi aşıp, 80.000 TL’yi aşmayanlar için %50,</w:t>
      </w:r>
    </w:p>
    <w:p w:rsidR="00F24C54" w:rsidRDefault="00F24C54" w:rsidP="00F24C54">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8080"/>
          <w:sz w:val="26"/>
          <w:szCs w:val="26"/>
        </w:rPr>
        <w:t>c) Elektrik motoru da olanlardan elektrik motor gücü 100 KW’ı geçip motor silindir hacmi 2000 cm3 ila 2500 cm3 arasında olanlardan ÖTV matrahı 100.000 TL’yi aşmayanlar için %100,</w:t>
      </w:r>
    </w:p>
    <w:p w:rsidR="00F24C54" w:rsidRDefault="00F24C54" w:rsidP="00F24C54">
      <w:pPr>
        <w:pStyle w:val="NormalWeb"/>
        <w:shd w:val="clear" w:color="auto" w:fill="FFFFFF"/>
        <w:spacing w:before="0" w:beforeAutospacing="0" w:after="0" w:afterAutospacing="0"/>
        <w:rPr>
          <w:rFonts w:ascii="Arial" w:hAnsi="Arial" w:cs="Arial"/>
          <w:color w:val="000000"/>
          <w:sz w:val="26"/>
          <w:szCs w:val="26"/>
        </w:rPr>
      </w:pPr>
      <w:proofErr w:type="gramStart"/>
      <w:r>
        <w:rPr>
          <w:rFonts w:ascii="Arial" w:hAnsi="Arial" w:cs="Arial"/>
          <w:color w:val="008080"/>
          <w:sz w:val="26"/>
          <w:szCs w:val="26"/>
        </w:rPr>
        <w:t>olarak</w:t>
      </w:r>
      <w:proofErr w:type="gramEnd"/>
      <w:r>
        <w:rPr>
          <w:rFonts w:ascii="Arial" w:hAnsi="Arial" w:cs="Arial"/>
          <w:color w:val="008080"/>
          <w:sz w:val="26"/>
          <w:szCs w:val="26"/>
        </w:rPr>
        <w:t xml:space="preserve"> uygulanır.</w:t>
      </w:r>
    </w:p>
    <w:p w:rsidR="00F24C54" w:rsidRDefault="00F24C54" w:rsidP="00F24C54">
      <w:pPr>
        <w:jc w:val="center"/>
        <w:rPr>
          <w:rFonts w:eastAsia="Times New Roman"/>
        </w:rPr>
      </w:pPr>
      <w:r>
        <w:rPr>
          <w:rFonts w:eastAsia="Times New Roman"/>
        </w:rPr>
        <w:pict>
          <v:rect id="_x0000_i1027" style="width:453.6pt;height:.75pt" o:hralign="center" o:hrstd="t" o:hrnoshade="t" o:hr="t" fillcolor="black" stroked="f"/>
        </w:pict>
      </w:r>
    </w:p>
    <w:p w:rsidR="00F24C54" w:rsidRDefault="00F24C54" w:rsidP="00F24C54">
      <w:pPr>
        <w:pStyle w:val="NormalWeb"/>
        <w:shd w:val="clear" w:color="auto" w:fill="FFFFFF"/>
        <w:spacing w:before="0" w:beforeAutospacing="0" w:after="150" w:afterAutospacing="0"/>
        <w:rPr>
          <w:rFonts w:ascii="Arial" w:hAnsi="Arial" w:cs="Arial"/>
          <w:color w:val="000000"/>
          <w:sz w:val="21"/>
          <w:szCs w:val="21"/>
        </w:rPr>
      </w:pPr>
      <w:bookmarkStart w:id="2" w:name="03"/>
      <w:bookmarkEnd w:id="2"/>
      <w:r>
        <w:rPr>
          <w:rFonts w:ascii="Arial" w:hAnsi="Arial" w:cs="Arial"/>
          <w:b/>
          <w:bCs/>
          <w:i/>
          <w:iCs/>
          <w:color w:val="008080"/>
          <w:sz w:val="21"/>
          <w:szCs w:val="21"/>
        </w:rPr>
        <w:lastRenderedPageBreak/>
        <w:t>4760 sayılı Kanuna ekli</w:t>
      </w:r>
      <w:r>
        <w:rPr>
          <w:rFonts w:ascii="Arial" w:hAnsi="Arial" w:cs="Arial"/>
          <w:b/>
          <w:bCs/>
          <w:i/>
          <w:iCs/>
          <w:color w:val="000000"/>
          <w:sz w:val="21"/>
          <w:szCs w:val="21"/>
        </w:rPr>
        <w:t> </w:t>
      </w:r>
      <w:hyperlink r:id="rId10" w:anchor="Ek3_b" w:history="1">
        <w:r>
          <w:rPr>
            <w:rStyle w:val="Kpr"/>
            <w:rFonts w:ascii="Arial" w:hAnsi="Arial" w:cs="Arial"/>
            <w:b/>
            <w:bCs/>
            <w:i/>
            <w:iCs/>
            <w:color w:val="990000"/>
            <w:sz w:val="21"/>
            <w:szCs w:val="21"/>
          </w:rPr>
          <w:t>(III) sayılı listenin (B) cetvelinde</w:t>
        </w:r>
      </w:hyperlink>
      <w:r>
        <w:rPr>
          <w:rFonts w:ascii="Arial" w:hAnsi="Arial" w:cs="Arial"/>
          <w:b/>
          <w:bCs/>
          <w:i/>
          <w:iCs/>
          <w:color w:val="000000"/>
          <w:sz w:val="21"/>
          <w:szCs w:val="21"/>
        </w:rPr>
        <w:t> </w:t>
      </w:r>
      <w:r>
        <w:rPr>
          <w:rFonts w:ascii="Arial" w:hAnsi="Arial" w:cs="Arial"/>
          <w:b/>
          <w:bCs/>
          <w:i/>
          <w:iCs/>
          <w:color w:val="008080"/>
          <w:sz w:val="21"/>
          <w:szCs w:val="21"/>
        </w:rPr>
        <w:t xml:space="preserve">yer alan 4813.10.00.80.00 </w:t>
      </w:r>
      <w:proofErr w:type="gramStart"/>
      <w:r>
        <w:rPr>
          <w:rFonts w:ascii="Arial" w:hAnsi="Arial" w:cs="Arial"/>
          <w:b/>
          <w:bCs/>
          <w:i/>
          <w:iCs/>
          <w:color w:val="008080"/>
          <w:sz w:val="21"/>
          <w:szCs w:val="21"/>
        </w:rPr>
        <w:t>G.T.İ</w:t>
      </w:r>
      <w:proofErr w:type="gramEnd"/>
      <w:r>
        <w:rPr>
          <w:rFonts w:ascii="Arial" w:hAnsi="Arial" w:cs="Arial"/>
          <w:b/>
          <w:bCs/>
          <w:i/>
          <w:iCs/>
          <w:color w:val="008080"/>
          <w:sz w:val="21"/>
          <w:szCs w:val="21"/>
        </w:rPr>
        <w:t>.P. numaralı malın özel tüketim vergisi oranı ve asgari maktu vergi tutarının yukarıdaki Karar ile değiştirilmeden önceki şekli aşağıdadır. (Mevzuat.Net)</w:t>
      </w: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50"/>
        <w:gridCol w:w="3684"/>
        <w:gridCol w:w="967"/>
        <w:gridCol w:w="882"/>
        <w:gridCol w:w="967"/>
      </w:tblGrid>
      <w:tr w:rsidR="00F24C54" w:rsidTr="00F24C54">
        <w:tc>
          <w:tcPr>
            <w:tcW w:w="8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4C54" w:rsidRDefault="00F24C54">
            <w:pPr>
              <w:rPr>
                <w:rFonts w:ascii="Arial" w:hAnsi="Arial" w:cs="Arial"/>
                <w:sz w:val="21"/>
                <w:szCs w:val="21"/>
              </w:rPr>
            </w:pPr>
            <w:proofErr w:type="gramStart"/>
            <w:r>
              <w:rPr>
                <w:rFonts w:ascii="Arial" w:hAnsi="Arial" w:cs="Arial"/>
                <w:b/>
                <w:bCs/>
                <w:i/>
                <w:iCs/>
                <w:color w:val="008080"/>
                <w:sz w:val="21"/>
                <w:szCs w:val="21"/>
              </w:rPr>
              <w:t>G.T.İ</w:t>
            </w:r>
            <w:proofErr w:type="gramEnd"/>
            <w:r>
              <w:rPr>
                <w:rFonts w:ascii="Arial" w:hAnsi="Arial" w:cs="Arial"/>
                <w:b/>
                <w:bCs/>
                <w:i/>
                <w:iCs/>
                <w:color w:val="008080"/>
                <w:sz w:val="21"/>
                <w:szCs w:val="21"/>
              </w:rPr>
              <w:t>.P. NO</w:t>
            </w:r>
          </w:p>
        </w:tc>
        <w:tc>
          <w:tcPr>
            <w:tcW w:w="22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4C54" w:rsidRDefault="00F24C54">
            <w:pPr>
              <w:rPr>
                <w:rFonts w:ascii="Arial" w:hAnsi="Arial" w:cs="Arial"/>
                <w:sz w:val="21"/>
                <w:szCs w:val="21"/>
              </w:rPr>
            </w:pPr>
            <w:r>
              <w:rPr>
                <w:rFonts w:ascii="Arial" w:hAnsi="Arial" w:cs="Arial"/>
                <w:b/>
                <w:bCs/>
                <w:i/>
                <w:iCs/>
                <w:color w:val="008080"/>
                <w:sz w:val="21"/>
                <w:szCs w:val="21"/>
              </w:rPr>
              <w:t>Mal İsmi</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4C54" w:rsidRDefault="00F24C54">
            <w:pPr>
              <w:jc w:val="center"/>
              <w:rPr>
                <w:rFonts w:ascii="Arial" w:hAnsi="Arial" w:cs="Arial"/>
                <w:sz w:val="21"/>
                <w:szCs w:val="21"/>
              </w:rPr>
            </w:pPr>
            <w:r>
              <w:rPr>
                <w:rFonts w:ascii="Arial" w:hAnsi="Arial" w:cs="Arial"/>
                <w:b/>
                <w:bCs/>
                <w:i/>
                <w:iCs/>
                <w:color w:val="008080"/>
                <w:sz w:val="21"/>
                <w:szCs w:val="21"/>
              </w:rPr>
              <w:t>Vergi Oranı (%)</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4C54" w:rsidRDefault="00F24C54">
            <w:pPr>
              <w:jc w:val="center"/>
              <w:rPr>
                <w:rFonts w:ascii="Arial" w:hAnsi="Arial" w:cs="Arial"/>
                <w:sz w:val="21"/>
                <w:szCs w:val="21"/>
              </w:rPr>
            </w:pPr>
            <w:r>
              <w:rPr>
                <w:rFonts w:ascii="Arial" w:hAnsi="Arial" w:cs="Arial"/>
                <w:b/>
                <w:bCs/>
                <w:i/>
                <w:iCs/>
                <w:color w:val="008080"/>
                <w:sz w:val="21"/>
                <w:szCs w:val="21"/>
              </w:rPr>
              <w:t>Asgari Maktu Vergi Tutarı (TL)</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24C54" w:rsidRDefault="00F24C54">
            <w:pPr>
              <w:jc w:val="center"/>
              <w:rPr>
                <w:rFonts w:ascii="Arial" w:hAnsi="Arial" w:cs="Arial"/>
                <w:sz w:val="21"/>
                <w:szCs w:val="21"/>
              </w:rPr>
            </w:pPr>
            <w:r>
              <w:rPr>
                <w:rFonts w:ascii="Arial" w:hAnsi="Arial" w:cs="Arial"/>
                <w:b/>
                <w:bCs/>
                <w:i/>
                <w:iCs/>
                <w:color w:val="008080"/>
                <w:sz w:val="21"/>
                <w:szCs w:val="21"/>
              </w:rPr>
              <w:t>Maktu Vergi Tutarı (TL)</w:t>
            </w:r>
          </w:p>
        </w:tc>
      </w:tr>
      <w:tr w:rsidR="00F24C54" w:rsidTr="00F24C54">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24C54" w:rsidRDefault="00F24C54">
            <w:pPr>
              <w:pStyle w:val="NormalWeb"/>
              <w:spacing w:before="0" w:beforeAutospacing="0" w:after="150" w:afterAutospacing="0"/>
              <w:rPr>
                <w:rFonts w:ascii="Arial" w:hAnsi="Arial" w:cs="Arial"/>
                <w:sz w:val="21"/>
                <w:szCs w:val="21"/>
              </w:rPr>
            </w:pPr>
            <w:r>
              <w:rPr>
                <w:rFonts w:ascii="Arial" w:hAnsi="Arial" w:cs="Arial"/>
                <w:b/>
                <w:bCs/>
                <w:i/>
                <w:iCs/>
                <w:color w:val="008080"/>
                <w:sz w:val="21"/>
                <w:szCs w:val="21"/>
              </w:rPr>
              <w:t>4813.10.00.80.00</w:t>
            </w:r>
          </w:p>
        </w:tc>
        <w:tc>
          <w:tcPr>
            <w:tcW w:w="2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24C54" w:rsidRDefault="00F24C54">
            <w:pPr>
              <w:rPr>
                <w:rFonts w:ascii="Arial" w:hAnsi="Arial" w:cs="Arial"/>
                <w:sz w:val="21"/>
                <w:szCs w:val="21"/>
              </w:rPr>
            </w:pPr>
            <w:r>
              <w:rPr>
                <w:rFonts w:ascii="Arial" w:hAnsi="Arial" w:cs="Arial"/>
                <w:i/>
                <w:iCs/>
                <w:color w:val="008080"/>
                <w:sz w:val="21"/>
                <w:szCs w:val="21"/>
              </w:rPr>
              <w:t>Diğerleri (</w:t>
            </w:r>
            <w:proofErr w:type="spellStart"/>
            <w:r>
              <w:rPr>
                <w:rFonts w:ascii="Arial" w:hAnsi="Arial" w:cs="Arial"/>
                <w:i/>
                <w:iCs/>
                <w:color w:val="008080"/>
                <w:sz w:val="21"/>
                <w:szCs w:val="21"/>
              </w:rPr>
              <w:t>Makaron</w:t>
            </w:r>
            <w:proofErr w:type="spellEnd"/>
            <w:r>
              <w:rPr>
                <w:rFonts w:ascii="Arial" w:hAnsi="Arial" w:cs="Arial"/>
                <w:i/>
                <w:iCs/>
                <w:color w:val="008080"/>
                <w:sz w:val="21"/>
                <w:szCs w:val="21"/>
              </w:rPr>
              <w:t>)</w:t>
            </w:r>
          </w:p>
        </w:tc>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24C54" w:rsidRDefault="00F24C54">
            <w:pPr>
              <w:jc w:val="center"/>
              <w:rPr>
                <w:rFonts w:ascii="Arial" w:hAnsi="Arial" w:cs="Arial"/>
                <w:sz w:val="21"/>
                <w:szCs w:val="21"/>
              </w:rPr>
            </w:pPr>
            <w:r>
              <w:rPr>
                <w:rFonts w:ascii="Arial" w:hAnsi="Arial" w:cs="Arial"/>
                <w:i/>
                <w:iCs/>
                <w:color w:val="008080"/>
                <w:sz w:val="21"/>
                <w:szCs w:val="21"/>
              </w:rPr>
              <w:t>65,25</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24C54" w:rsidRDefault="00F24C54">
            <w:pPr>
              <w:jc w:val="center"/>
              <w:rPr>
                <w:rFonts w:ascii="Arial" w:hAnsi="Arial" w:cs="Arial"/>
                <w:sz w:val="21"/>
                <w:szCs w:val="21"/>
              </w:rPr>
            </w:pPr>
            <w:r>
              <w:rPr>
                <w:rFonts w:ascii="Arial" w:hAnsi="Arial" w:cs="Arial"/>
                <w:i/>
                <w:iCs/>
                <w:color w:val="008080"/>
                <w:sz w:val="21"/>
                <w:szCs w:val="21"/>
              </w:rPr>
              <w:t>0,0994</w:t>
            </w:r>
          </w:p>
        </w:tc>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24C54" w:rsidRDefault="00F24C54">
            <w:pPr>
              <w:jc w:val="center"/>
              <w:rPr>
                <w:rFonts w:ascii="Arial" w:hAnsi="Arial" w:cs="Arial"/>
                <w:sz w:val="21"/>
                <w:szCs w:val="21"/>
              </w:rPr>
            </w:pPr>
            <w:r>
              <w:rPr>
                <w:rFonts w:ascii="Arial" w:hAnsi="Arial" w:cs="Arial"/>
                <w:i/>
                <w:iCs/>
                <w:color w:val="008080"/>
                <w:sz w:val="21"/>
                <w:szCs w:val="21"/>
              </w:rPr>
              <w:t>-</w:t>
            </w:r>
          </w:p>
        </w:tc>
      </w:tr>
    </w:tbl>
    <w:p w:rsidR="002355A9" w:rsidRDefault="002355A9">
      <w:bookmarkStart w:id="3" w:name="_GoBack"/>
      <w:bookmarkEnd w:id="3"/>
    </w:p>
    <w:sectPr w:rsidR="002355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54"/>
    <w:rsid w:val="002355A9"/>
    <w:rsid w:val="00F24C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E7894-55B1-4871-ADD4-F2D6E7F1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C54"/>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24C54"/>
    <w:rPr>
      <w:color w:val="0563C1"/>
      <w:u w:val="single"/>
    </w:rPr>
  </w:style>
  <w:style w:type="paragraph" w:styleId="NormalWeb">
    <w:name w:val="Normal (Web)"/>
    <w:basedOn w:val="Normal"/>
    <w:uiPriority w:val="99"/>
    <w:semiHidden/>
    <w:unhideWhenUsed/>
    <w:rsid w:val="00F24C54"/>
    <w:pPr>
      <w:spacing w:before="100" w:beforeAutospacing="1" w:after="100" w:afterAutospacing="1"/>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74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net/otv/kanun4760.aspx" TargetMode="External"/><Relationship Id="rId3" Type="http://schemas.openxmlformats.org/officeDocument/2006/relationships/webSettings" Target="webSettings.xml"/><Relationship Id="rId7" Type="http://schemas.openxmlformats.org/officeDocument/2006/relationships/hyperlink" Target="http://www.mevzuat.net/otv/kanun4760.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vzuat.net/otv/kanun4760.aspx" TargetMode="External"/><Relationship Id="rId11" Type="http://schemas.openxmlformats.org/officeDocument/2006/relationships/fontTable" Target="fontTable.xml"/><Relationship Id="rId5" Type="http://schemas.openxmlformats.org/officeDocument/2006/relationships/hyperlink" Target="http://www.mevzuat.net/gumruk/2016/bkk20169542.aspx" TargetMode="External"/><Relationship Id="rId10" Type="http://schemas.openxmlformats.org/officeDocument/2006/relationships/hyperlink" Target="http://www.mevzuat.net/otv/kanun4760.aspx" TargetMode="External"/><Relationship Id="rId4" Type="http://schemas.openxmlformats.org/officeDocument/2006/relationships/hyperlink" Target="http://www.mevzuat.net/gumruk/2010/bkk200915685.aspx" TargetMode="External"/><Relationship Id="rId9" Type="http://schemas.openxmlformats.org/officeDocument/2006/relationships/hyperlink" Target="http://www.mevzuat.net/gumruk/2016/bkk20169542.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925</Words>
  <Characters>5276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2018-01-03T11:22:00Z</dcterms:created>
  <dcterms:modified xsi:type="dcterms:W3CDTF">2018-01-03T11:26:00Z</dcterms:modified>
</cp:coreProperties>
</file>