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10490"/>
      </w:tblGrid>
      <w:tr w:rsidR="00F6264F" w:rsidRPr="00F6264F" w:rsidTr="00F6264F">
        <w:tc>
          <w:tcPr>
            <w:tcW w:w="0" w:type="auto"/>
            <w:shd w:val="clear" w:color="auto" w:fill="FFCC00"/>
            <w:vAlign w:val="center"/>
            <w:hideMark/>
          </w:tcPr>
          <w:p w:rsidR="00F6264F" w:rsidRPr="00F6264F" w:rsidRDefault="00F6264F" w:rsidP="00F6264F">
            <w:pPr>
              <w:shd w:val="clear" w:color="auto" w:fill="FFFFFF"/>
              <w:spacing w:before="225" w:after="225" w:line="240" w:lineRule="auto"/>
              <w:rPr>
                <w:rFonts w:ascii="Arial" w:eastAsia="Times New Roman" w:hAnsi="Arial" w:cs="Arial"/>
                <w:b/>
                <w:bCs/>
                <w:sz w:val="24"/>
                <w:szCs w:val="24"/>
                <w:lang w:eastAsia="tr-TR"/>
              </w:rPr>
            </w:pPr>
            <w:bookmarkStart w:id="0" w:name="_GoBack"/>
            <w:bookmarkEnd w:id="0"/>
            <w:r w:rsidRPr="00F6264F">
              <w:rPr>
                <w:rFonts w:ascii="Arial" w:eastAsia="Times New Roman" w:hAnsi="Arial" w:cs="Arial"/>
                <w:b/>
                <w:bCs/>
                <w:sz w:val="24"/>
                <w:szCs w:val="24"/>
                <w:lang w:eastAsia="tr-TR"/>
              </w:rPr>
              <w:t>Elektronik Tebligat Sistemi Genel Tebliği (Sıra No: 1) (25.01.2018 t. 30312 s. R.G.)</w:t>
            </w:r>
          </w:p>
        </w:tc>
      </w:tr>
    </w:tbl>
    <w:p w:rsidR="00F6264F" w:rsidRDefault="00F6264F" w:rsidP="00F6264F">
      <w:pPr>
        <w:shd w:val="clear" w:color="auto" w:fill="FFFFFF"/>
        <w:spacing w:after="150" w:line="240" w:lineRule="auto"/>
        <w:rPr>
          <w:rFonts w:ascii="Arial" w:eastAsia="Times New Roman" w:hAnsi="Arial" w:cs="Arial"/>
          <w:b/>
          <w:bCs/>
          <w:i/>
          <w:iCs/>
          <w:color w:val="008080"/>
          <w:sz w:val="21"/>
          <w:szCs w:val="21"/>
          <w:lang w:eastAsia="tr-TR"/>
        </w:rPr>
      </w:pP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FF0000"/>
          <w:sz w:val="21"/>
          <w:szCs w:val="21"/>
          <w:lang w:eastAsia="tr-TR"/>
        </w:rPr>
        <w:t>Gümrük ve Ticaret Bakanlığından:</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FF0000"/>
          <w:sz w:val="21"/>
          <w:szCs w:val="21"/>
          <w:lang w:eastAsia="tr-TR"/>
        </w:rPr>
        <w:t>Amaç ve kapsam</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b/>
          <w:bCs/>
          <w:color w:val="000000"/>
          <w:sz w:val="21"/>
          <w:szCs w:val="21"/>
          <w:lang w:eastAsia="tr-TR"/>
        </w:rPr>
        <w:t>MADDE 1 –</w:t>
      </w:r>
      <w:r w:rsidRPr="00F6264F">
        <w:rPr>
          <w:rFonts w:ascii="Arial" w:eastAsia="Times New Roman" w:hAnsi="Arial" w:cs="Arial"/>
          <w:color w:val="000000"/>
          <w:sz w:val="21"/>
          <w:szCs w:val="21"/>
          <w:lang w:eastAsia="tr-TR"/>
        </w:rPr>
        <w:t xml:space="preserve"> (1) Bu Tebliğin amacı, Gümrük ve Ticaret Bakanlığınca ve Bakanlığın görev alanı kapsamında olan il ve ilçe tüketici hakem heyetlerince düzenlenen ve muhataplarına </w:t>
      </w:r>
      <w:proofErr w:type="gramStart"/>
      <w:r w:rsidRPr="00F6264F">
        <w:rPr>
          <w:rFonts w:ascii="Arial" w:eastAsia="Times New Roman" w:hAnsi="Arial" w:cs="Arial"/>
          <w:color w:val="000000"/>
          <w:sz w:val="21"/>
          <w:szCs w:val="21"/>
          <w:lang w:eastAsia="tr-TR"/>
        </w:rPr>
        <w:t>11/2/1959</w:t>
      </w:r>
      <w:proofErr w:type="gramEnd"/>
      <w:r w:rsidRPr="00F6264F">
        <w:rPr>
          <w:rFonts w:ascii="Arial" w:eastAsia="Times New Roman" w:hAnsi="Arial" w:cs="Arial"/>
          <w:color w:val="000000"/>
          <w:sz w:val="21"/>
          <w:szCs w:val="21"/>
          <w:lang w:eastAsia="tr-TR"/>
        </w:rPr>
        <w:t xml:space="preserve"> tarihli ve 7201 sayılı Tebligat Kanunu hükümlerine göre tebliği gereken evrakın elektronik ortamda tebliğ edilmesi ile ilgili usul ve esasları belirlemektir.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FF0000"/>
          <w:sz w:val="21"/>
          <w:szCs w:val="21"/>
          <w:lang w:eastAsia="tr-TR"/>
        </w:rPr>
        <w:t>Dayanak</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b/>
          <w:bCs/>
          <w:color w:val="000000"/>
          <w:sz w:val="21"/>
          <w:szCs w:val="21"/>
          <w:lang w:eastAsia="tr-TR"/>
        </w:rPr>
        <w:t>MADDE 2 – </w:t>
      </w:r>
      <w:r w:rsidRPr="00F6264F">
        <w:rPr>
          <w:rFonts w:ascii="Arial" w:eastAsia="Times New Roman" w:hAnsi="Arial" w:cs="Arial"/>
          <w:color w:val="000000"/>
          <w:sz w:val="21"/>
          <w:szCs w:val="21"/>
          <w:lang w:eastAsia="tr-TR"/>
        </w:rPr>
        <w:t xml:space="preserve">(1) Bu Tebliğ, </w:t>
      </w:r>
      <w:proofErr w:type="gramStart"/>
      <w:r w:rsidRPr="00F6264F">
        <w:rPr>
          <w:rFonts w:ascii="Arial" w:eastAsia="Times New Roman" w:hAnsi="Arial" w:cs="Arial"/>
          <w:color w:val="000000"/>
          <w:sz w:val="21"/>
          <w:szCs w:val="21"/>
          <w:lang w:eastAsia="tr-TR"/>
        </w:rPr>
        <w:t>27/10/1999</w:t>
      </w:r>
      <w:proofErr w:type="gramEnd"/>
      <w:r w:rsidRPr="00F6264F">
        <w:rPr>
          <w:rFonts w:ascii="Arial" w:eastAsia="Times New Roman" w:hAnsi="Arial" w:cs="Arial"/>
          <w:color w:val="000000"/>
          <w:sz w:val="21"/>
          <w:szCs w:val="21"/>
          <w:lang w:eastAsia="tr-TR"/>
        </w:rPr>
        <w:t xml:space="preserve"> tarihli ve 4458 sayılı Gümrük Kanununun 10 uncu maddesi, 30/3/2005 tarihli ve 5326 sayılı Kabahatler Kanununun 20 ve 26 </w:t>
      </w:r>
      <w:proofErr w:type="spellStart"/>
      <w:r w:rsidRPr="00F6264F">
        <w:rPr>
          <w:rFonts w:ascii="Arial" w:eastAsia="Times New Roman" w:hAnsi="Arial" w:cs="Arial"/>
          <w:color w:val="000000"/>
          <w:sz w:val="21"/>
          <w:szCs w:val="21"/>
          <w:lang w:eastAsia="tr-TR"/>
        </w:rPr>
        <w:t>ncı</w:t>
      </w:r>
      <w:proofErr w:type="spellEnd"/>
      <w:r w:rsidRPr="00F6264F">
        <w:rPr>
          <w:rFonts w:ascii="Arial" w:eastAsia="Times New Roman" w:hAnsi="Arial" w:cs="Arial"/>
          <w:color w:val="000000"/>
          <w:sz w:val="21"/>
          <w:szCs w:val="21"/>
          <w:lang w:eastAsia="tr-TR"/>
        </w:rPr>
        <w:t xml:space="preserve"> maddeleri, 3/6/2011 tarihli ve 640 sayılı Gümrük ve Ticaret Bakanlığının Teşkilat ve Görevleri Hakkında Kanun Hükmünde Kararnamenin 40/A maddesine dayanılarak hazırlanmıştır.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FF0000"/>
          <w:sz w:val="21"/>
          <w:szCs w:val="21"/>
          <w:lang w:eastAsia="tr-TR"/>
        </w:rPr>
        <w:t>Tanımlar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b/>
          <w:bCs/>
          <w:color w:val="000000"/>
          <w:sz w:val="21"/>
          <w:szCs w:val="21"/>
          <w:lang w:eastAsia="tr-TR"/>
        </w:rPr>
        <w:t>MADDE 3 –</w:t>
      </w:r>
      <w:r w:rsidRPr="00F6264F">
        <w:rPr>
          <w:rFonts w:ascii="Arial" w:eastAsia="Times New Roman" w:hAnsi="Arial" w:cs="Arial"/>
          <w:color w:val="000000"/>
          <w:sz w:val="21"/>
          <w:szCs w:val="21"/>
          <w:lang w:eastAsia="tr-TR"/>
        </w:rPr>
        <w:t> (1) Bu Tebliğde geçen;</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b/>
          <w:bCs/>
          <w:color w:val="000000"/>
          <w:sz w:val="26"/>
          <w:szCs w:val="26"/>
          <w:lang w:eastAsia="tr-TR"/>
        </w:rPr>
        <w:t>a) Bakanlık: </w:t>
      </w:r>
      <w:r w:rsidRPr="00F6264F">
        <w:rPr>
          <w:rFonts w:ascii="Arial" w:eastAsia="Times New Roman" w:hAnsi="Arial" w:cs="Arial"/>
          <w:color w:val="000000"/>
          <w:sz w:val="26"/>
          <w:szCs w:val="26"/>
          <w:lang w:eastAsia="tr-TR"/>
        </w:rPr>
        <w:t>Gümrük ve Ticaret Bakanlığını,</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b/>
          <w:bCs/>
          <w:color w:val="000000"/>
          <w:sz w:val="26"/>
          <w:szCs w:val="26"/>
          <w:lang w:eastAsia="tr-TR"/>
        </w:rPr>
        <w:t>b) Başkanlık: </w:t>
      </w:r>
      <w:r w:rsidRPr="00F6264F">
        <w:rPr>
          <w:rFonts w:ascii="Arial" w:eastAsia="Times New Roman" w:hAnsi="Arial" w:cs="Arial"/>
          <w:color w:val="000000"/>
          <w:sz w:val="26"/>
          <w:szCs w:val="26"/>
          <w:lang w:eastAsia="tr-TR"/>
        </w:rPr>
        <w:t>Maliye Bakanlığı Gelir İdaresi Başkanlığını,</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b/>
          <w:bCs/>
          <w:color w:val="000000"/>
          <w:sz w:val="26"/>
          <w:szCs w:val="26"/>
          <w:lang w:eastAsia="tr-TR"/>
        </w:rPr>
        <w:t>c) Elektronik imza:</w:t>
      </w:r>
      <w:r w:rsidRPr="00F6264F">
        <w:rPr>
          <w:rFonts w:ascii="Arial" w:eastAsia="Times New Roman" w:hAnsi="Arial" w:cs="Arial"/>
          <w:color w:val="000000"/>
          <w:sz w:val="26"/>
          <w:szCs w:val="26"/>
          <w:lang w:eastAsia="tr-TR"/>
        </w:rPr>
        <w:t> </w:t>
      </w:r>
      <w:proofErr w:type="gramStart"/>
      <w:r w:rsidRPr="00F6264F">
        <w:rPr>
          <w:rFonts w:ascii="Arial" w:eastAsia="Times New Roman" w:hAnsi="Arial" w:cs="Arial"/>
          <w:color w:val="000000"/>
          <w:sz w:val="26"/>
          <w:szCs w:val="26"/>
          <w:lang w:eastAsia="tr-TR"/>
        </w:rPr>
        <w:t>15/1/2004</w:t>
      </w:r>
      <w:proofErr w:type="gramEnd"/>
      <w:r w:rsidRPr="00F6264F">
        <w:rPr>
          <w:rFonts w:ascii="Arial" w:eastAsia="Times New Roman" w:hAnsi="Arial" w:cs="Arial"/>
          <w:color w:val="000000"/>
          <w:sz w:val="26"/>
          <w:szCs w:val="26"/>
          <w:lang w:eastAsia="tr-TR"/>
        </w:rPr>
        <w:t xml:space="preserve"> tarihli ve 5070 sayılı Elektronik İmza Kanununun 4 üncü maddesinde tanımlanan güvenli elektronik imzayı,</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b/>
          <w:bCs/>
          <w:color w:val="000000"/>
          <w:sz w:val="26"/>
          <w:szCs w:val="26"/>
          <w:lang w:eastAsia="tr-TR"/>
        </w:rPr>
        <w:t>ç) Elektronik tebligat: </w:t>
      </w:r>
      <w:r w:rsidRPr="00F6264F">
        <w:rPr>
          <w:rFonts w:ascii="Arial" w:eastAsia="Times New Roman" w:hAnsi="Arial" w:cs="Arial"/>
          <w:color w:val="000000"/>
          <w:sz w:val="26"/>
          <w:szCs w:val="26"/>
          <w:lang w:eastAsia="tr-TR"/>
        </w:rPr>
        <w:t xml:space="preserve">7201 sayılı Tebligat Kanunu hükümleri uyarınca, Gümrük ve Ticaret Bakanlığının görev ve yetkileri kapsamında tebliği gereken evrakın </w:t>
      </w:r>
      <w:proofErr w:type="gramStart"/>
      <w:r w:rsidRPr="00F6264F">
        <w:rPr>
          <w:rFonts w:ascii="Arial" w:eastAsia="Times New Roman" w:hAnsi="Arial" w:cs="Arial"/>
          <w:color w:val="000000"/>
          <w:sz w:val="26"/>
          <w:szCs w:val="26"/>
          <w:lang w:eastAsia="tr-TR"/>
        </w:rPr>
        <w:t>4/1/1961</w:t>
      </w:r>
      <w:proofErr w:type="gramEnd"/>
      <w:r w:rsidRPr="00F6264F">
        <w:rPr>
          <w:rFonts w:ascii="Arial" w:eastAsia="Times New Roman" w:hAnsi="Arial" w:cs="Arial"/>
          <w:color w:val="000000"/>
          <w:sz w:val="26"/>
          <w:szCs w:val="26"/>
          <w:lang w:eastAsia="tr-TR"/>
        </w:rPr>
        <w:t xml:space="preserve"> tarihli ve 213 sayılı Vergi Usul Kanununun 107/A maddesi hükümlerine göre Maliye Bakanlığı Gelir İdaresi Başkanlığı tarafından kurulan teknik altyapısı üzerinden muhatapların elektronik adreslerine tebliğ edilmesini,</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b/>
          <w:bCs/>
          <w:color w:val="000000"/>
          <w:sz w:val="26"/>
          <w:szCs w:val="26"/>
          <w:lang w:eastAsia="tr-TR"/>
        </w:rPr>
        <w:t>d) Elektronik tebligat adresi:</w:t>
      </w:r>
      <w:r w:rsidRPr="00F6264F">
        <w:rPr>
          <w:rFonts w:ascii="Arial" w:eastAsia="Times New Roman" w:hAnsi="Arial" w:cs="Arial"/>
          <w:color w:val="000000"/>
          <w:sz w:val="26"/>
          <w:szCs w:val="26"/>
          <w:lang w:eastAsia="tr-TR"/>
        </w:rPr>
        <w:t> Gümrük ve Ticaret Bakanlığı ve Bakanlığın görev alanı kapsamında olan il ve ilçe tüketici hakem heyetlerinin işlemlerinde kullanılmak üzere Maliye Bakanlığı Gelir İdaresi Başkanlığınca gerçek ve tüzel kişilere verilen tebliğe elverişli elektronik ortamı,</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b/>
          <w:bCs/>
          <w:color w:val="000000"/>
          <w:sz w:val="26"/>
          <w:szCs w:val="26"/>
          <w:lang w:eastAsia="tr-TR"/>
        </w:rPr>
        <w:t>e) Elektronik Tebligat Talep Bildirimi:</w:t>
      </w:r>
      <w:r w:rsidRPr="00F6264F">
        <w:rPr>
          <w:rFonts w:ascii="Arial" w:eastAsia="Times New Roman" w:hAnsi="Arial" w:cs="Arial"/>
          <w:color w:val="000000"/>
          <w:sz w:val="26"/>
          <w:szCs w:val="26"/>
          <w:lang w:eastAsia="tr-TR"/>
        </w:rPr>
        <w:t> </w:t>
      </w:r>
      <w:proofErr w:type="gramStart"/>
      <w:r w:rsidRPr="00F6264F">
        <w:rPr>
          <w:rFonts w:ascii="Arial" w:eastAsia="Times New Roman" w:hAnsi="Arial" w:cs="Arial"/>
          <w:color w:val="000000"/>
          <w:sz w:val="26"/>
          <w:szCs w:val="26"/>
          <w:lang w:eastAsia="tr-TR"/>
        </w:rPr>
        <w:t>27/8/2015</w:t>
      </w:r>
      <w:proofErr w:type="gramEnd"/>
      <w:r w:rsidRPr="00F6264F">
        <w:rPr>
          <w:rFonts w:ascii="Arial" w:eastAsia="Times New Roman" w:hAnsi="Arial" w:cs="Arial"/>
          <w:color w:val="000000"/>
          <w:sz w:val="26"/>
          <w:szCs w:val="26"/>
          <w:lang w:eastAsia="tr-TR"/>
        </w:rPr>
        <w:t xml:space="preserve"> tarihli ve 29458 sayılı Resmî </w:t>
      </w:r>
      <w:proofErr w:type="spellStart"/>
      <w:r w:rsidRPr="00F6264F">
        <w:rPr>
          <w:rFonts w:ascii="Arial" w:eastAsia="Times New Roman" w:hAnsi="Arial" w:cs="Arial"/>
          <w:color w:val="000000"/>
          <w:sz w:val="26"/>
          <w:szCs w:val="26"/>
          <w:lang w:eastAsia="tr-TR"/>
        </w:rPr>
        <w:t>Gazete’de</w:t>
      </w:r>
      <w:proofErr w:type="spellEnd"/>
      <w:r w:rsidRPr="00F6264F">
        <w:rPr>
          <w:rFonts w:ascii="Arial" w:eastAsia="Times New Roman" w:hAnsi="Arial" w:cs="Arial"/>
          <w:color w:val="000000"/>
          <w:sz w:val="26"/>
          <w:szCs w:val="26"/>
          <w:lang w:eastAsia="tr-TR"/>
        </w:rPr>
        <w:t xml:space="preserve"> yayımlanan Vergi Usul Kanunu Genel Tebliği (Sıra No: 456)’</w:t>
      </w:r>
      <w:proofErr w:type="spellStart"/>
      <w:r w:rsidRPr="00F6264F">
        <w:rPr>
          <w:rFonts w:ascii="Arial" w:eastAsia="Times New Roman" w:hAnsi="Arial" w:cs="Arial"/>
          <w:color w:val="000000"/>
          <w:sz w:val="26"/>
          <w:szCs w:val="26"/>
          <w:lang w:eastAsia="tr-TR"/>
        </w:rPr>
        <w:t>nin</w:t>
      </w:r>
      <w:proofErr w:type="spellEnd"/>
      <w:r w:rsidRPr="00F6264F">
        <w:rPr>
          <w:rFonts w:ascii="Arial" w:eastAsia="Times New Roman" w:hAnsi="Arial" w:cs="Arial"/>
          <w:color w:val="000000"/>
          <w:sz w:val="26"/>
          <w:szCs w:val="26"/>
          <w:lang w:eastAsia="tr-TR"/>
        </w:rPr>
        <w:t xml:space="preserve"> Ek 1 ve Ek 2’sinde yer alan başvuru formunu,</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b/>
          <w:bCs/>
          <w:color w:val="000000"/>
          <w:sz w:val="26"/>
          <w:szCs w:val="26"/>
          <w:lang w:eastAsia="tr-TR"/>
        </w:rPr>
        <w:t>f) Elektronik Tebligat Sistemi:</w:t>
      </w:r>
      <w:r w:rsidRPr="00F6264F">
        <w:rPr>
          <w:rFonts w:ascii="Arial" w:eastAsia="Times New Roman" w:hAnsi="Arial" w:cs="Arial"/>
          <w:color w:val="000000"/>
          <w:sz w:val="26"/>
          <w:szCs w:val="26"/>
          <w:lang w:eastAsia="tr-TR"/>
        </w:rPr>
        <w:t xml:space="preserve"> Bilişim sistemleri vasıtasıyla muhatabın elektronik tebligat adresine iletilmek üzere, tebliğ evrakının gönderildiği ve elektronik ortamda </w:t>
      </w:r>
      <w:proofErr w:type="spellStart"/>
      <w:r w:rsidRPr="00F6264F">
        <w:rPr>
          <w:rFonts w:ascii="Arial" w:eastAsia="Times New Roman" w:hAnsi="Arial" w:cs="Arial"/>
          <w:color w:val="000000"/>
          <w:sz w:val="26"/>
          <w:szCs w:val="26"/>
          <w:lang w:eastAsia="tr-TR"/>
        </w:rPr>
        <w:t>delillendirilerek</w:t>
      </w:r>
      <w:proofErr w:type="spellEnd"/>
      <w:r w:rsidRPr="00F6264F">
        <w:rPr>
          <w:rFonts w:ascii="Arial" w:eastAsia="Times New Roman" w:hAnsi="Arial" w:cs="Arial"/>
          <w:color w:val="000000"/>
          <w:sz w:val="26"/>
          <w:szCs w:val="26"/>
          <w:lang w:eastAsia="tr-TR"/>
        </w:rPr>
        <w:t xml:space="preserve"> tesliminin sağlandığı sistemi,</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b/>
          <w:bCs/>
          <w:color w:val="000000"/>
          <w:sz w:val="26"/>
          <w:szCs w:val="26"/>
          <w:lang w:eastAsia="tr-TR"/>
        </w:rPr>
        <w:t xml:space="preserve">g) Elektronik Tebligat </w:t>
      </w:r>
      <w:proofErr w:type="spellStart"/>
      <w:r w:rsidRPr="00F6264F">
        <w:rPr>
          <w:rFonts w:ascii="Arial" w:eastAsia="Times New Roman" w:hAnsi="Arial" w:cs="Arial"/>
          <w:b/>
          <w:bCs/>
          <w:color w:val="000000"/>
          <w:sz w:val="26"/>
          <w:szCs w:val="26"/>
          <w:lang w:eastAsia="tr-TR"/>
        </w:rPr>
        <w:t>Portalı</w:t>
      </w:r>
      <w:proofErr w:type="spellEnd"/>
      <w:r w:rsidRPr="00F6264F">
        <w:rPr>
          <w:rFonts w:ascii="Arial" w:eastAsia="Times New Roman" w:hAnsi="Arial" w:cs="Arial"/>
          <w:b/>
          <w:bCs/>
          <w:color w:val="000000"/>
          <w:sz w:val="26"/>
          <w:szCs w:val="26"/>
          <w:lang w:eastAsia="tr-TR"/>
        </w:rPr>
        <w:t>: </w:t>
      </w:r>
      <w:r w:rsidRPr="00F6264F">
        <w:rPr>
          <w:rFonts w:ascii="Arial" w:eastAsia="Times New Roman" w:hAnsi="Arial" w:cs="Arial"/>
          <w:color w:val="000000"/>
          <w:sz w:val="26"/>
          <w:szCs w:val="26"/>
          <w:lang w:eastAsia="tr-TR"/>
        </w:rPr>
        <w:t>Bakanlıkça gerekli görülen tebligat işlemlerinin yapıldığı elektronik ortamı,</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b/>
          <w:bCs/>
          <w:color w:val="000000"/>
          <w:sz w:val="26"/>
          <w:szCs w:val="26"/>
          <w:lang w:eastAsia="tr-TR"/>
        </w:rPr>
        <w:t>ğ) İdare: </w:t>
      </w:r>
      <w:r w:rsidRPr="00F6264F">
        <w:rPr>
          <w:rFonts w:ascii="Arial" w:eastAsia="Times New Roman" w:hAnsi="Arial" w:cs="Arial"/>
          <w:color w:val="000000"/>
          <w:sz w:val="26"/>
          <w:szCs w:val="26"/>
          <w:lang w:eastAsia="tr-TR"/>
        </w:rPr>
        <w:t>Muhataplara 7201 sayılı Tebligat Kanunu hükümlerine göre tebliğ edilecek evrakı düzenleyen birimi,</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b/>
          <w:bCs/>
          <w:color w:val="000000"/>
          <w:sz w:val="26"/>
          <w:szCs w:val="26"/>
          <w:lang w:eastAsia="tr-TR"/>
        </w:rPr>
        <w:t>h) İşlem zaman bilgisi: </w:t>
      </w:r>
      <w:r w:rsidRPr="00F6264F">
        <w:rPr>
          <w:rFonts w:ascii="Arial" w:eastAsia="Times New Roman" w:hAnsi="Arial" w:cs="Arial"/>
          <w:color w:val="000000"/>
          <w:sz w:val="26"/>
          <w:szCs w:val="26"/>
          <w:lang w:eastAsia="tr-TR"/>
        </w:rPr>
        <w:t>Bir elektronik verinin, üretildiği, değiştirildiği, gönderildiği, alındığı ve/veya kaydedildiği zaman bilgisini,</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b/>
          <w:bCs/>
          <w:color w:val="000000"/>
          <w:sz w:val="26"/>
          <w:szCs w:val="26"/>
          <w:lang w:eastAsia="tr-TR"/>
        </w:rPr>
        <w:t>ı) Muhatap:</w:t>
      </w:r>
      <w:r w:rsidRPr="00F6264F">
        <w:rPr>
          <w:rFonts w:ascii="Arial" w:eastAsia="Times New Roman" w:hAnsi="Arial" w:cs="Arial"/>
          <w:color w:val="000000"/>
          <w:sz w:val="26"/>
          <w:szCs w:val="26"/>
          <w:lang w:eastAsia="tr-TR"/>
        </w:rPr>
        <w:t> Elektronik ortamda tebligat yapılacak olanları,</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b/>
          <w:bCs/>
          <w:color w:val="000000"/>
          <w:sz w:val="26"/>
          <w:szCs w:val="26"/>
          <w:lang w:eastAsia="tr-TR"/>
        </w:rPr>
        <w:t>i) Olay kaydı:</w:t>
      </w:r>
      <w:r w:rsidRPr="00F6264F">
        <w:rPr>
          <w:rFonts w:ascii="Arial" w:eastAsia="Times New Roman" w:hAnsi="Arial" w:cs="Arial"/>
          <w:color w:val="000000"/>
          <w:sz w:val="26"/>
          <w:szCs w:val="26"/>
          <w:lang w:eastAsia="tr-TR"/>
        </w:rPr>
        <w:t> Elektronik tebligat hizmetinin verilmesi esnasında meydana gelen tüm bilişim sistemi işlem kayıtlarını,</w:t>
      </w:r>
    </w:p>
    <w:p w:rsidR="00F6264F" w:rsidRPr="00F6264F" w:rsidRDefault="00F6264F" w:rsidP="00F6264F">
      <w:pPr>
        <w:shd w:val="clear" w:color="auto" w:fill="FFFFFF"/>
        <w:spacing w:line="240" w:lineRule="auto"/>
        <w:rPr>
          <w:rFonts w:ascii="Arial" w:eastAsia="Times New Roman" w:hAnsi="Arial" w:cs="Arial"/>
          <w:color w:val="000000"/>
          <w:sz w:val="26"/>
          <w:szCs w:val="26"/>
          <w:lang w:eastAsia="tr-TR"/>
        </w:rPr>
      </w:pPr>
      <w:r w:rsidRPr="00F6264F">
        <w:rPr>
          <w:rFonts w:ascii="Arial" w:eastAsia="Times New Roman" w:hAnsi="Arial" w:cs="Arial"/>
          <w:color w:val="000000"/>
          <w:sz w:val="26"/>
          <w:szCs w:val="26"/>
          <w:lang w:eastAsia="tr-TR"/>
        </w:rPr>
        <w:t>ifade eder.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bookmarkStart w:id="1" w:name="M4"/>
      <w:r w:rsidRPr="00F6264F">
        <w:rPr>
          <w:rFonts w:ascii="Arial" w:eastAsia="Times New Roman" w:hAnsi="Arial" w:cs="Arial"/>
          <w:color w:val="337AB7"/>
          <w:sz w:val="21"/>
          <w:szCs w:val="21"/>
          <w:lang w:eastAsia="tr-TR"/>
        </w:rPr>
        <w:lastRenderedPageBreak/>
        <w:t>Elektronik tebligat yapılacak kişiler</w:t>
      </w:r>
      <w:bookmarkEnd w:id="1"/>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b/>
          <w:bCs/>
          <w:color w:val="000000"/>
          <w:sz w:val="21"/>
          <w:szCs w:val="21"/>
          <w:lang w:eastAsia="tr-TR"/>
        </w:rPr>
        <w:t>MADDE 4 –</w:t>
      </w:r>
      <w:r w:rsidRPr="00F6264F">
        <w:rPr>
          <w:rFonts w:ascii="Arial" w:eastAsia="Times New Roman" w:hAnsi="Arial" w:cs="Arial"/>
          <w:color w:val="000000"/>
          <w:sz w:val="21"/>
          <w:szCs w:val="21"/>
          <w:lang w:eastAsia="tr-TR"/>
        </w:rPr>
        <w:t> (1) 4458 sayılı Kanuna göre gümrük yükümlülüğünü yerine getirmekle sorumlu bütün kişiler dâhil olmak üzere, Maliye Bakanlığınca kendilerine tebliğe elverişli elektronik adres kullanma zorunluluğu getirilenler ve isteğe bağlı olarak elektronik tebligat yapılmasını talep edenler, bu Tebliğ kapsamında Elektronik Tebligat Sisteminden yararlanabilirler.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000000"/>
          <w:sz w:val="21"/>
          <w:szCs w:val="21"/>
          <w:lang w:eastAsia="tr-TR"/>
        </w:rPr>
        <w:t>(2) Tüzel kişilik bünyesinde faaliyet gösteren veya göstermeyen bütün gümrük müşavirleri ve yetkilendirilmiş gümrük müşavirleri Elektronik Tebligat Sistemini kullanmak zorundadır.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000000"/>
          <w:sz w:val="21"/>
          <w:szCs w:val="21"/>
          <w:lang w:eastAsia="tr-TR"/>
        </w:rPr>
        <w:t>(3) Birinci ve ikinci fıkrada belirtilen kendisine elektronik ortamda tebliğ yapılabilecek olanlar, elektronik tebligat adresi almak ve Elektronik Tebligat Sistemini kullanmak zorundadır.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000000"/>
          <w:sz w:val="21"/>
          <w:szCs w:val="21"/>
          <w:lang w:eastAsia="tr-TR"/>
        </w:rPr>
        <w:t>(4) Elektronik tebligat adresinin edinimine ilişkin usul ve esaslar Başkanlıkça belirlenir.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FF0000"/>
          <w:sz w:val="21"/>
          <w:szCs w:val="21"/>
          <w:lang w:eastAsia="tr-TR"/>
        </w:rPr>
        <w:t>Elektronik tebligatın gönderilmesi ve muhatabına iletilmesi</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b/>
          <w:bCs/>
          <w:color w:val="000000"/>
          <w:sz w:val="21"/>
          <w:szCs w:val="21"/>
          <w:lang w:eastAsia="tr-TR"/>
        </w:rPr>
        <w:t>MADDE 5 –</w:t>
      </w:r>
      <w:r w:rsidRPr="00F6264F">
        <w:rPr>
          <w:rFonts w:ascii="Arial" w:eastAsia="Times New Roman" w:hAnsi="Arial" w:cs="Arial"/>
          <w:color w:val="000000"/>
          <w:sz w:val="21"/>
          <w:szCs w:val="21"/>
          <w:lang w:eastAsia="tr-TR"/>
        </w:rPr>
        <w:t> (1) Bu Tebliğ kapsamında tebliği gereken evrak, elektronik imza ile imzalanır ve Bakanlık tarafından Başkanlık teknik alt yapısı kullanılarak tebliğ yapılacak muhatabın elektronik tebligat adresine iletilir.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000000"/>
          <w:sz w:val="21"/>
          <w:szCs w:val="21"/>
          <w:lang w:eastAsia="tr-TR"/>
        </w:rPr>
        <w:t>(2) Kullanıcı kodu, parola ve şifre Başkanlık teknik altyapısı üzerinde üretilir ve muhatabına verilir. Kullanıcı kodu, parola ve şifresi olmayan gerçek kişiler ise Elektronik Tebligat Sistemine her girişte yapılan kimlik doğrulaması ile elektronik tebligat adreslerine erişebilirler.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000000"/>
          <w:sz w:val="21"/>
          <w:szCs w:val="21"/>
          <w:lang w:eastAsia="tr-TR"/>
        </w:rPr>
        <w:t>(3) Elektronik imzalı tebligat, muhatabın elektronik ortamdaki adresine ulaştığı tarihi izleyen beşinci günün sonunda yapılmış sayılır.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000000"/>
          <w:sz w:val="21"/>
          <w:szCs w:val="21"/>
          <w:lang w:eastAsia="tr-TR"/>
        </w:rPr>
        <w:t>(4) Olay kayıtları, işlem zaman bilgisi eklenerek, erişilebilir şekilde arşivlerde otuz yıl süreyle Başkanlık tarafından saklanır. Hesaba erişim bilgilerinin iletimi ile Elektronik Tebligat Sistemine erişimin güvenli bir şekilde yapılması için gerekli tedbirler Başkanlık tarafından alınır ve talep halinde elektronik tebligata ilişkin delil kayıtları ilgilisine veya yetkili mercilere sunulur.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FF0000"/>
          <w:sz w:val="21"/>
          <w:szCs w:val="21"/>
          <w:lang w:eastAsia="tr-TR"/>
        </w:rPr>
        <w:t>Elektronik Tebligat Sisteminden çıkış</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b/>
          <w:bCs/>
          <w:color w:val="000000"/>
          <w:sz w:val="21"/>
          <w:szCs w:val="21"/>
          <w:lang w:eastAsia="tr-TR"/>
        </w:rPr>
        <w:t>MADDE 6 –</w:t>
      </w:r>
      <w:r w:rsidRPr="00F6264F">
        <w:rPr>
          <w:rFonts w:ascii="Arial" w:eastAsia="Times New Roman" w:hAnsi="Arial" w:cs="Arial"/>
          <w:color w:val="000000"/>
          <w:sz w:val="21"/>
          <w:szCs w:val="21"/>
          <w:lang w:eastAsia="tr-TR"/>
        </w:rPr>
        <w:t> (1) Zorunlu veya isteğe bağlı Elektronik Tebligat Sistemine dâhil olanların aşağıdaki durumlar dışında Elektronik Tebligat Sisteminden çıkmaları mümkün değildir. İlgilinin elektronik tebligat adresi;</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color w:val="000000"/>
          <w:sz w:val="26"/>
          <w:szCs w:val="26"/>
          <w:lang w:eastAsia="tr-TR"/>
        </w:rPr>
        <w:t>a) Tüzel kişilerde ticaret sicil kaydının silindiği (nevi değişikliği ve birleşme halleri dâhil) tarih itibarıyla,</w:t>
      </w:r>
    </w:p>
    <w:p w:rsidR="00F6264F" w:rsidRPr="00F6264F" w:rsidRDefault="00F6264F" w:rsidP="00F6264F">
      <w:pPr>
        <w:shd w:val="clear" w:color="auto" w:fill="FFFFFF"/>
        <w:spacing w:line="240" w:lineRule="auto"/>
        <w:rPr>
          <w:rFonts w:ascii="Arial" w:eastAsia="Times New Roman" w:hAnsi="Arial" w:cs="Arial"/>
          <w:color w:val="000000"/>
          <w:sz w:val="26"/>
          <w:szCs w:val="26"/>
          <w:lang w:eastAsia="tr-TR"/>
        </w:rPr>
      </w:pPr>
      <w:r w:rsidRPr="00F6264F">
        <w:rPr>
          <w:rFonts w:ascii="Arial" w:eastAsia="Times New Roman" w:hAnsi="Arial" w:cs="Arial"/>
          <w:color w:val="000000"/>
          <w:sz w:val="26"/>
          <w:szCs w:val="26"/>
          <w:lang w:eastAsia="tr-TR"/>
        </w:rPr>
        <w:t xml:space="preserve">b) Gerçek kişilerde ise ilgilinin ölümü veya gaipliğine karar verildiğinin idare tarafından tespit edildiği durumlarda ölüm/karar tarihi itibarıyla </w:t>
      </w:r>
      <w:proofErr w:type="spellStart"/>
      <w:r w:rsidRPr="00F6264F">
        <w:rPr>
          <w:rFonts w:ascii="Arial" w:eastAsia="Times New Roman" w:hAnsi="Arial" w:cs="Arial"/>
          <w:color w:val="000000"/>
          <w:sz w:val="26"/>
          <w:szCs w:val="26"/>
          <w:lang w:eastAsia="tr-TR"/>
        </w:rPr>
        <w:t>re’sen</w:t>
      </w:r>
      <w:proofErr w:type="spellEnd"/>
      <w:r w:rsidRPr="00F6264F">
        <w:rPr>
          <w:rFonts w:ascii="Arial" w:eastAsia="Times New Roman" w:hAnsi="Arial" w:cs="Arial"/>
          <w:color w:val="000000"/>
          <w:sz w:val="26"/>
          <w:szCs w:val="26"/>
          <w:lang w:eastAsia="tr-TR"/>
        </w:rPr>
        <w:t>,</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000000"/>
          <w:sz w:val="21"/>
          <w:szCs w:val="21"/>
          <w:lang w:eastAsia="tr-TR"/>
        </w:rPr>
        <w:t>Başkanlıkça kapatılır.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000000"/>
          <w:sz w:val="21"/>
          <w:szCs w:val="21"/>
          <w:lang w:eastAsia="tr-TR"/>
        </w:rPr>
        <w:t>(2) Mirasçıların bağlı olunan vergi dairesine başvurması halinde de vefat eden kişinin elektronik tebligat adresi, birinci fıkrada belirtilen tarihler esas alınarak kullanıma kapatılır.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FF0000"/>
          <w:sz w:val="21"/>
          <w:szCs w:val="21"/>
          <w:lang w:eastAsia="tr-TR"/>
        </w:rPr>
        <w:t>Muhatabın sorumluluğu</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b/>
          <w:bCs/>
          <w:color w:val="000000"/>
          <w:sz w:val="21"/>
          <w:szCs w:val="21"/>
          <w:lang w:eastAsia="tr-TR"/>
        </w:rPr>
        <w:t>MADDE 7 – </w:t>
      </w:r>
      <w:r w:rsidRPr="00F6264F">
        <w:rPr>
          <w:rFonts w:ascii="Arial" w:eastAsia="Times New Roman" w:hAnsi="Arial" w:cs="Arial"/>
          <w:color w:val="000000"/>
          <w:sz w:val="21"/>
          <w:szCs w:val="21"/>
          <w:lang w:eastAsia="tr-TR"/>
        </w:rPr>
        <w:t>(1) Muhatap;</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color w:val="000000"/>
          <w:sz w:val="26"/>
          <w:szCs w:val="26"/>
          <w:lang w:eastAsia="tr-TR"/>
        </w:rPr>
        <w:t>a) Elektronik Tebligat Talep Bildirimini süresinde tam ve doğru olarak Başkanlığa beyan etmekle,</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color w:val="000000"/>
          <w:sz w:val="26"/>
          <w:szCs w:val="26"/>
          <w:lang w:eastAsia="tr-TR"/>
        </w:rPr>
        <w:t>b) Beyan edilen bilgilerde meydana gelecek değişiklikleri öncesinde veya en geç değişiklik tarihinde Başkanlığa bildirmekle,</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color w:val="000000"/>
          <w:sz w:val="26"/>
          <w:szCs w:val="26"/>
          <w:lang w:eastAsia="tr-TR"/>
        </w:rPr>
        <w:t>c) Elektronik Tebligat Talep Bildiriminde belirtilen tüm şartlara riayet etmekle,</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color w:val="000000"/>
          <w:sz w:val="26"/>
          <w:szCs w:val="26"/>
          <w:lang w:eastAsia="tr-TR"/>
        </w:rPr>
        <w:t>ç) Elektronik Tebligat Sisteminin kullanımına ilişkin olarak kendisine verilmiş olan kullanıcı kodu, parola ve şifre gibi bilgilerini korumakla, üçüncü kişilerle paylaşmamakla ve başkasına kullandırmamakla,</w:t>
      </w:r>
    </w:p>
    <w:p w:rsidR="00F6264F" w:rsidRPr="00F6264F" w:rsidRDefault="00F6264F" w:rsidP="00F6264F">
      <w:pPr>
        <w:shd w:val="clear" w:color="auto" w:fill="FFFFFF"/>
        <w:spacing w:after="150" w:line="240" w:lineRule="auto"/>
        <w:rPr>
          <w:rFonts w:ascii="Arial" w:eastAsia="Times New Roman" w:hAnsi="Arial" w:cs="Arial"/>
          <w:color w:val="000000"/>
          <w:sz w:val="26"/>
          <w:szCs w:val="26"/>
          <w:lang w:eastAsia="tr-TR"/>
        </w:rPr>
      </w:pPr>
      <w:r w:rsidRPr="00F6264F">
        <w:rPr>
          <w:rFonts w:ascii="Arial" w:eastAsia="Times New Roman" w:hAnsi="Arial" w:cs="Arial"/>
          <w:color w:val="000000"/>
          <w:sz w:val="26"/>
          <w:szCs w:val="26"/>
          <w:lang w:eastAsia="tr-TR"/>
        </w:rPr>
        <w:t>d) Elektronik Tebligat Sisteminin kullanımına ilişkin olarak kendisine verilmiş olan kullanıcı kodu, parola ve şifre gibi bilgilerin istenmeyen şekilde üçüncü kişilerin eline geçtiğini tespit ettiğinde derhal Başkanlığa bilgi vermekle,</w:t>
      </w:r>
    </w:p>
    <w:p w:rsidR="00F6264F" w:rsidRPr="00F6264F" w:rsidRDefault="00F6264F" w:rsidP="00F6264F">
      <w:pPr>
        <w:shd w:val="clear" w:color="auto" w:fill="FFFFFF"/>
        <w:spacing w:line="240" w:lineRule="auto"/>
        <w:rPr>
          <w:rFonts w:ascii="Arial" w:eastAsia="Times New Roman" w:hAnsi="Arial" w:cs="Arial"/>
          <w:color w:val="000000"/>
          <w:sz w:val="26"/>
          <w:szCs w:val="26"/>
          <w:lang w:eastAsia="tr-TR"/>
        </w:rPr>
      </w:pPr>
      <w:r w:rsidRPr="00F6264F">
        <w:rPr>
          <w:rFonts w:ascii="Arial" w:eastAsia="Times New Roman" w:hAnsi="Arial" w:cs="Arial"/>
          <w:color w:val="000000"/>
          <w:sz w:val="26"/>
          <w:szCs w:val="26"/>
          <w:lang w:eastAsia="tr-TR"/>
        </w:rPr>
        <w:t>yükümlüdür.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000000"/>
          <w:sz w:val="21"/>
          <w:szCs w:val="21"/>
          <w:lang w:eastAsia="tr-TR"/>
        </w:rPr>
        <w:lastRenderedPageBreak/>
        <w:t>(2) Birinci fıkrada yer verilen sorumlulukların yerine getirilmemesinden doğacak hukuki sonuçlar muhatabın sorumluluğunda olup tüm bildirimler ilgili mercilere ulaştığı anda sonuç doğurur.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FF0000"/>
          <w:sz w:val="21"/>
          <w:szCs w:val="21"/>
          <w:lang w:eastAsia="tr-TR"/>
        </w:rPr>
        <w:t>Cezai hüküm</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b/>
          <w:bCs/>
          <w:color w:val="000000"/>
          <w:sz w:val="21"/>
          <w:szCs w:val="21"/>
          <w:lang w:eastAsia="tr-TR"/>
        </w:rPr>
        <w:t>MADDE 8 –</w:t>
      </w:r>
      <w:r w:rsidRPr="00F6264F">
        <w:rPr>
          <w:rFonts w:ascii="Arial" w:eastAsia="Times New Roman" w:hAnsi="Arial" w:cs="Arial"/>
          <w:color w:val="000000"/>
          <w:sz w:val="21"/>
          <w:szCs w:val="21"/>
          <w:lang w:eastAsia="tr-TR"/>
        </w:rPr>
        <w:t> (1) Maliye Bakanlığı tarafından Elektronik Tebligat Sistemini kullanma zorunluluğu getirilenler hariç olmak üzere, bu Tebliğ ile kendilerine Elektronik Tebligat Sistemi kullanma zorunluluğu getirilenler, Tebliğ hükümlerine uymamaları halinde 4458 sayılı Kanunun 241 inci maddesinin birinci fıkrası uyarınca cezalandırılır.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FF0000"/>
          <w:sz w:val="21"/>
          <w:szCs w:val="21"/>
          <w:lang w:eastAsia="tr-TR"/>
        </w:rPr>
        <w:t>Diğer hususlar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b/>
          <w:bCs/>
          <w:color w:val="000000"/>
          <w:sz w:val="21"/>
          <w:szCs w:val="21"/>
          <w:lang w:eastAsia="tr-TR"/>
        </w:rPr>
        <w:t>MADDE 9 – </w:t>
      </w:r>
      <w:r w:rsidRPr="00F6264F">
        <w:rPr>
          <w:rFonts w:ascii="Arial" w:eastAsia="Times New Roman" w:hAnsi="Arial" w:cs="Arial"/>
          <w:color w:val="000000"/>
          <w:sz w:val="21"/>
          <w:szCs w:val="21"/>
          <w:lang w:eastAsia="tr-TR"/>
        </w:rPr>
        <w:t>(1) Bu Tebliğ hükümlerine göre tebliği gereken evrak muhataplara Elektronik Tebligat Sistemi ile tebliğ edilebileceği gibi 7201 sayılı Tebligat Kanununda yer verilen diğer tebligat hükümlerine göre de tebliğ edilebilir.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000000"/>
          <w:sz w:val="21"/>
          <w:szCs w:val="21"/>
          <w:lang w:eastAsia="tr-TR"/>
        </w:rPr>
        <w:t>(2) Elektronik tebligat yapılması amacıyla Bakanlık tarafından Elektronik Tebligat Sistemi üzerinden tebliğ edilmek üzere Başkanlığa gönderilen belgeler için muhatabına ayrıca kâğıt ortamında tebliğ yapılmaz.</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000000"/>
          <w:sz w:val="21"/>
          <w:szCs w:val="21"/>
          <w:lang w:eastAsia="tr-TR"/>
        </w:rPr>
        <w:t xml:space="preserve">(3) 5326 sayılı Kabahatler Kanununun 20 </w:t>
      </w:r>
      <w:proofErr w:type="spellStart"/>
      <w:r w:rsidRPr="00F6264F">
        <w:rPr>
          <w:rFonts w:ascii="Arial" w:eastAsia="Times New Roman" w:hAnsi="Arial" w:cs="Arial"/>
          <w:color w:val="000000"/>
          <w:sz w:val="21"/>
          <w:szCs w:val="21"/>
          <w:lang w:eastAsia="tr-TR"/>
        </w:rPr>
        <w:t>nci</w:t>
      </w:r>
      <w:proofErr w:type="spellEnd"/>
      <w:r w:rsidRPr="00F6264F">
        <w:rPr>
          <w:rFonts w:ascii="Arial" w:eastAsia="Times New Roman" w:hAnsi="Arial" w:cs="Arial"/>
          <w:color w:val="000000"/>
          <w:sz w:val="21"/>
          <w:szCs w:val="21"/>
          <w:lang w:eastAsia="tr-TR"/>
        </w:rPr>
        <w:t xml:space="preserve"> maddesi kapsamında zamanaşımı süresi dolmuş veya dolmasına 10 günden az süre kalan belgeler için Elektronik Tebligat Sistemi kullanılmaz ve Başkanlığa gönderilmez.</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000000"/>
          <w:sz w:val="21"/>
          <w:szCs w:val="21"/>
          <w:lang w:eastAsia="tr-TR"/>
        </w:rPr>
        <w:t>(4) Bu Tebliğ kapsamında Başkanlıkça yapılması gereken tahsilat işlemleri, Başkanlığın ödeme kanalları üzerinden yapılır.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FF0000"/>
          <w:sz w:val="21"/>
          <w:szCs w:val="21"/>
          <w:lang w:eastAsia="tr-TR"/>
        </w:rPr>
        <w:t>Yetki</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b/>
          <w:bCs/>
          <w:color w:val="000000"/>
          <w:sz w:val="21"/>
          <w:szCs w:val="21"/>
          <w:lang w:eastAsia="tr-TR"/>
        </w:rPr>
        <w:t>MADDE 10 –</w:t>
      </w:r>
      <w:r w:rsidRPr="00F6264F">
        <w:rPr>
          <w:rFonts w:ascii="Arial" w:eastAsia="Times New Roman" w:hAnsi="Arial" w:cs="Arial"/>
          <w:color w:val="000000"/>
          <w:sz w:val="21"/>
          <w:szCs w:val="21"/>
          <w:lang w:eastAsia="tr-TR"/>
        </w:rPr>
        <w:t> (1) Bu Tebliğin uygulanmasını temin etmek amacıyla gerekli göreceği her türlü tedbiri almaya, özel, istisnai ve zorunlu durumlar ile bu Tebliğde yer almayan hususları inceleyip sonuçlandırmaya Bakanlık yetkilidir.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FF0000"/>
          <w:sz w:val="21"/>
          <w:szCs w:val="21"/>
          <w:lang w:eastAsia="tr-TR"/>
        </w:rPr>
        <w:t>Yürürlük</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b/>
          <w:bCs/>
          <w:color w:val="000000"/>
          <w:sz w:val="21"/>
          <w:szCs w:val="21"/>
          <w:lang w:eastAsia="tr-TR"/>
        </w:rPr>
        <w:t>MADDE 11 –</w:t>
      </w:r>
      <w:r w:rsidRPr="00F6264F">
        <w:rPr>
          <w:rFonts w:ascii="Arial" w:eastAsia="Times New Roman" w:hAnsi="Arial" w:cs="Arial"/>
          <w:color w:val="000000"/>
          <w:sz w:val="21"/>
          <w:szCs w:val="21"/>
          <w:lang w:eastAsia="tr-TR"/>
        </w:rPr>
        <w:t xml:space="preserve"> (1) Bu Tebliğ </w:t>
      </w:r>
      <w:proofErr w:type="gramStart"/>
      <w:r w:rsidRPr="00F6264F">
        <w:rPr>
          <w:rFonts w:ascii="Arial" w:eastAsia="Times New Roman" w:hAnsi="Arial" w:cs="Arial"/>
          <w:color w:val="000000"/>
          <w:sz w:val="21"/>
          <w:szCs w:val="21"/>
          <w:lang w:eastAsia="tr-TR"/>
        </w:rPr>
        <w:t>1/2/2018</w:t>
      </w:r>
      <w:proofErr w:type="gramEnd"/>
      <w:r w:rsidRPr="00F6264F">
        <w:rPr>
          <w:rFonts w:ascii="Arial" w:eastAsia="Times New Roman" w:hAnsi="Arial" w:cs="Arial"/>
          <w:color w:val="000000"/>
          <w:sz w:val="21"/>
          <w:szCs w:val="21"/>
          <w:lang w:eastAsia="tr-TR"/>
        </w:rPr>
        <w:t xml:space="preserve"> tarihinde yürürlüğe girer.</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color w:val="FF0000"/>
          <w:sz w:val="21"/>
          <w:szCs w:val="21"/>
          <w:lang w:eastAsia="tr-TR"/>
        </w:rPr>
        <w:t>Yürütme</w:t>
      </w:r>
    </w:p>
    <w:p w:rsidR="00F6264F" w:rsidRPr="00F6264F" w:rsidRDefault="00F6264F" w:rsidP="00F6264F">
      <w:pPr>
        <w:shd w:val="clear" w:color="auto" w:fill="FFFFFF"/>
        <w:spacing w:after="150" w:line="240" w:lineRule="auto"/>
        <w:rPr>
          <w:rFonts w:ascii="Arial" w:eastAsia="Times New Roman" w:hAnsi="Arial" w:cs="Arial"/>
          <w:color w:val="000000"/>
          <w:sz w:val="21"/>
          <w:szCs w:val="21"/>
          <w:lang w:eastAsia="tr-TR"/>
        </w:rPr>
      </w:pPr>
      <w:r w:rsidRPr="00F6264F">
        <w:rPr>
          <w:rFonts w:ascii="Arial" w:eastAsia="Times New Roman" w:hAnsi="Arial" w:cs="Arial"/>
          <w:b/>
          <w:bCs/>
          <w:color w:val="000000"/>
          <w:sz w:val="21"/>
          <w:szCs w:val="21"/>
          <w:lang w:eastAsia="tr-TR"/>
        </w:rPr>
        <w:t>MADDE 12 –</w:t>
      </w:r>
      <w:r w:rsidRPr="00F6264F">
        <w:rPr>
          <w:rFonts w:ascii="Arial" w:eastAsia="Times New Roman" w:hAnsi="Arial" w:cs="Arial"/>
          <w:color w:val="000000"/>
          <w:sz w:val="21"/>
          <w:szCs w:val="21"/>
          <w:lang w:eastAsia="tr-TR"/>
        </w:rPr>
        <w:t> (1) Bu Tebliğ hükümlerini Gümrük ve Ticaret Bakanı yürütür.</w:t>
      </w:r>
    </w:p>
    <w:p w:rsidR="00845C37" w:rsidRDefault="00845C37"/>
    <w:sectPr w:rsidR="00845C37" w:rsidSect="00F6264F">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15A0E"/>
    <w:multiLevelType w:val="multilevel"/>
    <w:tmpl w:val="04CC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F3"/>
    <w:rsid w:val="00845C37"/>
    <w:rsid w:val="00CE09F3"/>
    <w:rsid w:val="00F11F63"/>
    <w:rsid w:val="00F62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B11EC-ED79-4FBB-8179-E798A5E0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626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2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17997">
      <w:bodyDiv w:val="1"/>
      <w:marLeft w:val="0"/>
      <w:marRight w:val="0"/>
      <w:marTop w:val="0"/>
      <w:marBottom w:val="0"/>
      <w:divBdr>
        <w:top w:val="none" w:sz="0" w:space="0" w:color="auto"/>
        <w:left w:val="none" w:sz="0" w:space="0" w:color="auto"/>
        <w:bottom w:val="none" w:sz="0" w:space="0" w:color="auto"/>
        <w:right w:val="none" w:sz="0" w:space="0" w:color="auto"/>
      </w:divBdr>
      <w:divsChild>
        <w:div w:id="2075615744">
          <w:marLeft w:val="0"/>
          <w:marRight w:val="0"/>
          <w:marTop w:val="0"/>
          <w:marBottom w:val="0"/>
          <w:divBdr>
            <w:top w:val="none" w:sz="0" w:space="0" w:color="auto"/>
            <w:left w:val="none" w:sz="0" w:space="0" w:color="auto"/>
            <w:bottom w:val="none" w:sz="0" w:space="0" w:color="auto"/>
            <w:right w:val="none" w:sz="0" w:space="0" w:color="auto"/>
          </w:divBdr>
        </w:div>
        <w:div w:id="679553226">
          <w:blockQuote w:val="1"/>
          <w:marLeft w:val="0"/>
          <w:marRight w:val="0"/>
          <w:marTop w:val="0"/>
          <w:marBottom w:val="300"/>
          <w:divBdr>
            <w:top w:val="none" w:sz="0" w:space="0" w:color="auto"/>
            <w:left w:val="single" w:sz="36" w:space="15" w:color="EEEEEE"/>
            <w:bottom w:val="none" w:sz="0" w:space="0" w:color="auto"/>
            <w:right w:val="none" w:sz="0" w:space="0" w:color="auto"/>
          </w:divBdr>
        </w:div>
        <w:div w:id="1914046145">
          <w:blockQuote w:val="1"/>
          <w:marLeft w:val="0"/>
          <w:marRight w:val="0"/>
          <w:marTop w:val="0"/>
          <w:marBottom w:val="300"/>
          <w:divBdr>
            <w:top w:val="none" w:sz="0" w:space="0" w:color="auto"/>
            <w:left w:val="single" w:sz="36" w:space="15" w:color="EEEEEE"/>
            <w:bottom w:val="none" w:sz="0" w:space="0" w:color="auto"/>
            <w:right w:val="none" w:sz="0" w:space="0" w:color="auto"/>
          </w:divBdr>
        </w:div>
        <w:div w:id="4169501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Arslan</dc:creator>
  <cp:keywords/>
  <dc:description/>
  <cp:lastModifiedBy>Seckin</cp:lastModifiedBy>
  <cp:revision>2</cp:revision>
  <dcterms:created xsi:type="dcterms:W3CDTF">2018-11-06T11:33:00Z</dcterms:created>
  <dcterms:modified xsi:type="dcterms:W3CDTF">2018-11-06T11:33:00Z</dcterms:modified>
</cp:coreProperties>
</file>