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D416EE" w:rsidTr="00D416E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D416E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416EE" w:rsidRDefault="00D416EE">
                  <w:pPr>
                    <w:spacing w:line="240" w:lineRule="atLeast"/>
                    <w:rPr>
                      <w:rFonts w:ascii="Times New Roman" w:hAnsi="Times New Roman" w:cs="Times New Roman"/>
                      <w:sz w:val="24"/>
                      <w:szCs w:val="24"/>
                      <w:lang w:eastAsia="tr-TR"/>
                    </w:rPr>
                  </w:pPr>
                  <w:r>
                    <w:rPr>
                      <w:rFonts w:ascii="Arial" w:hAnsi="Arial" w:cs="Arial"/>
                      <w:sz w:val="16"/>
                      <w:szCs w:val="16"/>
                      <w:lang w:eastAsia="tr-TR"/>
                    </w:rPr>
                    <w:t>5 Mayıs 2018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416EE" w:rsidRDefault="00D416EE">
                  <w:pPr>
                    <w:spacing w:line="240" w:lineRule="atLeast"/>
                    <w:jc w:val="center"/>
                    <w:rPr>
                      <w:rFonts w:ascii="Times New Roman" w:hAnsi="Times New Roman" w:cs="Times New Roman"/>
                      <w:sz w:val="24"/>
                      <w:szCs w:val="24"/>
                      <w:lang w:eastAsia="tr-TR"/>
                    </w:rPr>
                  </w:pPr>
                  <w:r>
                    <w:rPr>
                      <w:rFonts w:ascii="Palatino Linotype"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416EE" w:rsidRDefault="00D416EE">
                  <w:pPr>
                    <w:spacing w:before="100" w:beforeAutospacing="1" w:after="100" w:afterAutospacing="1"/>
                    <w:jc w:val="right"/>
                    <w:rPr>
                      <w:rFonts w:ascii="Times New Roman" w:hAnsi="Times New Roman" w:cs="Times New Roman"/>
                      <w:sz w:val="24"/>
                      <w:szCs w:val="24"/>
                      <w:lang w:eastAsia="tr-TR"/>
                    </w:rPr>
                  </w:pPr>
                  <w:proofErr w:type="gramStart"/>
                  <w:r>
                    <w:rPr>
                      <w:rFonts w:ascii="Arial" w:hAnsi="Arial" w:cs="Arial"/>
                      <w:sz w:val="16"/>
                      <w:szCs w:val="16"/>
                      <w:lang w:eastAsia="tr-TR"/>
                    </w:rPr>
                    <w:t>Sayı : 30412</w:t>
                  </w:r>
                  <w:proofErr w:type="gramEnd"/>
                </w:p>
              </w:tc>
            </w:tr>
            <w:tr w:rsidR="00D416EE">
              <w:trPr>
                <w:trHeight w:val="480"/>
                <w:jc w:val="center"/>
              </w:trPr>
              <w:tc>
                <w:tcPr>
                  <w:tcW w:w="8789" w:type="dxa"/>
                  <w:gridSpan w:val="3"/>
                  <w:tcMar>
                    <w:top w:w="0" w:type="dxa"/>
                    <w:left w:w="108" w:type="dxa"/>
                    <w:bottom w:w="0" w:type="dxa"/>
                    <w:right w:w="108" w:type="dxa"/>
                  </w:tcMar>
                  <w:vAlign w:val="center"/>
                  <w:hideMark/>
                </w:tcPr>
                <w:p w:rsidR="00D416EE" w:rsidRDefault="00D416EE">
                  <w:pPr>
                    <w:spacing w:before="100" w:beforeAutospacing="1" w:after="100" w:afterAutospacing="1"/>
                    <w:jc w:val="center"/>
                    <w:rPr>
                      <w:rFonts w:ascii="Times New Roman" w:hAnsi="Times New Roman" w:cs="Times New Roman"/>
                      <w:sz w:val="24"/>
                      <w:szCs w:val="24"/>
                      <w:lang w:eastAsia="tr-TR"/>
                    </w:rPr>
                  </w:pPr>
                  <w:r>
                    <w:rPr>
                      <w:rFonts w:ascii="Arial" w:hAnsi="Arial" w:cs="Arial"/>
                      <w:b/>
                      <w:bCs/>
                      <w:color w:val="000080"/>
                      <w:sz w:val="18"/>
                      <w:szCs w:val="18"/>
                      <w:lang w:eastAsia="tr-TR"/>
                    </w:rPr>
                    <w:t>YÖNETMELİK</w:t>
                  </w:r>
                </w:p>
              </w:tc>
            </w:tr>
            <w:tr w:rsidR="00D416EE">
              <w:trPr>
                <w:trHeight w:val="480"/>
                <w:jc w:val="center"/>
              </w:trPr>
              <w:tc>
                <w:tcPr>
                  <w:tcW w:w="8789" w:type="dxa"/>
                  <w:gridSpan w:val="3"/>
                  <w:tcMar>
                    <w:top w:w="0" w:type="dxa"/>
                    <w:left w:w="108" w:type="dxa"/>
                    <w:bottom w:w="0" w:type="dxa"/>
                    <w:right w:w="108" w:type="dxa"/>
                  </w:tcMar>
                  <w:vAlign w:val="center"/>
                  <w:hideMark/>
                </w:tcPr>
                <w:p w:rsidR="00D416EE" w:rsidRDefault="00D416EE">
                  <w:pPr>
                    <w:spacing w:line="240" w:lineRule="atLeast"/>
                    <w:ind w:firstLine="566"/>
                    <w:jc w:val="both"/>
                    <w:rPr>
                      <w:rFonts w:ascii="Times New Roman" w:hAnsi="Times New Roman" w:cs="Times New Roman"/>
                      <w:u w:val="single"/>
                      <w:lang w:eastAsia="tr-TR"/>
                    </w:rPr>
                  </w:pPr>
                  <w:r>
                    <w:rPr>
                      <w:rFonts w:ascii="Times New Roman" w:hAnsi="Times New Roman" w:cs="Times New Roman"/>
                      <w:sz w:val="18"/>
                      <w:szCs w:val="18"/>
                      <w:u w:val="single"/>
                      <w:lang w:eastAsia="tr-TR"/>
                    </w:rPr>
                    <w:t>Gümrük ve Ticaret Bakanlığından:</w:t>
                  </w:r>
                </w:p>
                <w:p w:rsidR="00D416EE" w:rsidRDefault="00D416EE">
                  <w:pPr>
                    <w:spacing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GÜMRÜK VE TİCARET BAKANLIĞI PİYASA GÖZETİMİ VE DENETİMİ</w:t>
                  </w:r>
                </w:p>
                <w:p w:rsidR="00D416EE" w:rsidRDefault="00D416EE">
                  <w:pPr>
                    <w:spacing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YÖNETMELİĞİNDE DEĞİŞİKLİK YAPILMASINA DAİR YÖNETMELİK</w:t>
                  </w:r>
                </w:p>
                <w:p w:rsidR="00D416EE" w:rsidRDefault="00D416EE">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 –</w:t>
                  </w:r>
                  <w:r>
                    <w:rPr>
                      <w:rFonts w:ascii="Times New Roman" w:hAnsi="Times New Roman" w:cs="Times New Roman"/>
                      <w:sz w:val="18"/>
                      <w:szCs w:val="18"/>
                      <w:lang w:eastAsia="tr-TR"/>
                    </w:rPr>
                    <w:t> </w:t>
                  </w:r>
                  <w:proofErr w:type="gramStart"/>
                  <w:r>
                    <w:rPr>
                      <w:rFonts w:ascii="Times New Roman" w:hAnsi="Times New Roman" w:cs="Times New Roman"/>
                      <w:sz w:val="18"/>
                      <w:szCs w:val="18"/>
                      <w:lang w:eastAsia="tr-TR"/>
                    </w:rPr>
                    <w:t>12/6/2014</w:t>
                  </w:r>
                  <w:proofErr w:type="gramEnd"/>
                  <w:r>
                    <w:rPr>
                      <w:rFonts w:ascii="Times New Roman" w:hAnsi="Times New Roman" w:cs="Times New Roman"/>
                      <w:sz w:val="18"/>
                      <w:szCs w:val="18"/>
                      <w:lang w:eastAsia="tr-TR"/>
                    </w:rPr>
                    <w:t xml:space="preserve"> tarihli ve 29028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Gümrük ve Ticaret Bakanlığı Piyasa Gözetimi ve Denetimi Yönetmeliğinin 5 inci maddesinin yedinci fıkrasının birinci cümlesi aşağıdaki şekilde değiştirilmiştir.</w:t>
                  </w:r>
                </w:p>
                <w:p w:rsidR="00D416EE" w:rsidRDefault="00D416EE">
                  <w:pPr>
                    <w:spacing w:line="240" w:lineRule="atLeast"/>
                    <w:jc w:val="both"/>
                    <w:rPr>
                      <w:rFonts w:ascii="Times New Roman" w:hAnsi="Times New Roman" w:cs="Times New Roman"/>
                      <w:sz w:val="19"/>
                      <w:szCs w:val="19"/>
                      <w:lang w:eastAsia="tr-TR"/>
                    </w:rPr>
                  </w:pPr>
                  <w:r>
                    <w:rPr>
                      <w:rFonts w:ascii="Times New Roman" w:hAnsi="Times New Roman" w:cs="Times New Roman"/>
                      <w:sz w:val="18"/>
                      <w:szCs w:val="18"/>
                      <w:lang w:eastAsia="tr-TR"/>
                    </w:rPr>
                    <w:t>“Denetim sonucunda ortaya çıkan aykırılıklarda sorumluluk, dağıtıcının teknik düzenlemelerde yer alan yükümlülükleri saklı kalmak üzere üreticiye aittir.”</w:t>
                  </w:r>
                </w:p>
                <w:p w:rsidR="00D416EE" w:rsidRDefault="00D416EE">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2 –</w:t>
                  </w:r>
                  <w:r>
                    <w:rPr>
                      <w:rFonts w:ascii="Times New Roman" w:hAnsi="Times New Roman" w:cs="Times New Roman"/>
                      <w:sz w:val="18"/>
                      <w:szCs w:val="18"/>
                      <w:lang w:eastAsia="tr-TR"/>
                    </w:rPr>
                    <w:t> Aynı Yönetmeliğin 15 inci maddesinin ikinci fıkrası aşağıdaki şekilde değiştirilmiştir.</w:t>
                  </w:r>
                </w:p>
                <w:p w:rsidR="00D416EE" w:rsidRDefault="00D416EE">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Güvensiz ürünlere ilişkin alınan önlemler ve ürünün içerdiği riskler hakkındaki bilgiler etkili olacak şekilde duyurulur. Üretici tarafından yapılan duyuru veya duyuru şekli uygun bulunmaz veya yetersiz görülürse;</w:t>
                  </w:r>
                </w:p>
                <w:p w:rsidR="00D416EE" w:rsidRDefault="00D416EE">
                  <w:pPr>
                    <w:spacing w:line="240" w:lineRule="atLeast"/>
                    <w:ind w:firstLine="566"/>
                    <w:jc w:val="both"/>
                    <w:rPr>
                      <w:rFonts w:ascii="Times New Roman" w:hAnsi="Times New Roman" w:cs="Times New Roman"/>
                      <w:sz w:val="19"/>
                      <w:szCs w:val="19"/>
                      <w:lang w:eastAsia="tr-TR"/>
                    </w:rPr>
                  </w:pPr>
                  <w:proofErr w:type="gramStart"/>
                  <w:r>
                    <w:rPr>
                      <w:rFonts w:ascii="Times New Roman" w:hAnsi="Times New Roman" w:cs="Times New Roman"/>
                      <w:sz w:val="18"/>
                      <w:szCs w:val="18"/>
                      <w:lang w:eastAsia="tr-TR"/>
                    </w:rPr>
                    <w:t>a) Üretici; güvensiz ürünlere ilişkin hazırlanacak ilan metninin, ulusal düzeyde yayın yapan iki televizyon kanalında 07.00 - 22.00 saatleri arasında 30 saniyeden az olmamak üzere yazılı ve sesli şekilde bir gün yayınlanmasını ve ulusal düzeyde dağıtımı yapılan iki gazetede sayfanın en az dörtte biri büyüklüğünde Basın İlan Kurumu aracılığıyla bir gün ilan edilmesini, kararın kendisine tebliğ edildiği tarihten itibaren on gün içinde sağlar.</w:t>
                  </w:r>
                  <w:proofErr w:type="gramEnd"/>
                </w:p>
                <w:p w:rsidR="00D416EE" w:rsidRDefault="00D416EE">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b) Risk altındaki kişilerin belirli bir yerleşim yerinde toplanması ve yerel yayın yapan gazete ile televizyon kanalları vasıtasıyla bilgilendirilmesinin mümkün olduğu durumlarda, bu duyuru yerel basın ve yayın organları yoluyla yapılır. Risk altındaki kişilerin tamamına ulaşılabildiği durumlarda ise bu kişiler doğrudan bilgilendirilir.</w:t>
                  </w:r>
                </w:p>
                <w:p w:rsidR="00D416EE" w:rsidRDefault="00D416EE">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c) Bakanlık, güvensiz ürünlere ilişkin hazırlanacak veya yapılacak ilanlarda güvensiz üründe tespit edilen riskin derecesine göre ilanın şekli, zamanı, süresi ve ilanın yapılacağı televizyon ve gazetelere ilişkin ek hususlar belirleyebilir.</w:t>
                  </w:r>
                </w:p>
                <w:p w:rsidR="00D416EE" w:rsidRDefault="00D416EE">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ç) Üretici güvensiz ürünlere ilişkin aldığı önlemler ve yaptığı duyurulara dair bilgi ve belgeleri Bakanlığa sunar. Ayrıca Bakanlık, risk altındaki tüketicilere duyurulması amacıyla güvensiz ürünlere ilişkin bilgileri kendi internet sayfasında ve uygun görülen mecralarda yayınlar.</w:t>
                  </w:r>
                </w:p>
                <w:p w:rsidR="00D416EE" w:rsidRDefault="00D416EE">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d) Güvensizlik tespiti sonucunda Bakanlık tarafından verilen piyasaya arz yasağı, toplatma ve/veya bertaraf kararlarının gerekleri bu kararların tebliğ tarihinden itibaren en geç altı ay içinde üretici tarafından yerine getirilir ve yerine getirildiği belgelenir. Üretici bu faaliyetlerden doğan her türlü masrafı karşılamakla yükümlüdür.”</w:t>
                  </w:r>
                </w:p>
                <w:p w:rsidR="00D416EE" w:rsidRDefault="00D416EE">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3 –</w:t>
                  </w:r>
                  <w:r>
                    <w:rPr>
                      <w:rFonts w:ascii="Times New Roman" w:hAnsi="Times New Roman" w:cs="Times New Roman"/>
                      <w:sz w:val="18"/>
                      <w:szCs w:val="18"/>
                      <w:lang w:eastAsia="tr-TR"/>
                    </w:rPr>
                    <w:t> Aynı Yönetmeliğin 16 </w:t>
                  </w:r>
                  <w:proofErr w:type="spellStart"/>
                  <w:r>
                    <w:rPr>
                      <w:rFonts w:ascii="Times New Roman" w:hAnsi="Times New Roman" w:cs="Times New Roman"/>
                      <w:sz w:val="18"/>
                      <w:szCs w:val="18"/>
                      <w:lang w:eastAsia="tr-TR"/>
                    </w:rPr>
                    <w:t>ncı</w:t>
                  </w:r>
                  <w:proofErr w:type="spellEnd"/>
                  <w:r>
                    <w:rPr>
                      <w:rFonts w:ascii="Times New Roman" w:hAnsi="Times New Roman" w:cs="Times New Roman"/>
                      <w:sz w:val="18"/>
                      <w:szCs w:val="18"/>
                      <w:lang w:eastAsia="tr-TR"/>
                    </w:rPr>
                    <w:t> maddesine aşağıdaki fıkra eklenmiştir.</w:t>
                  </w:r>
                </w:p>
                <w:p w:rsidR="00D416EE" w:rsidRDefault="00D416EE">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Dağıtıcılar, teknik düzenlemelerle kendilerine getirilen yükümlülükleri yerine getirmek zorundadır.”</w:t>
                  </w:r>
                </w:p>
                <w:p w:rsidR="00D416EE" w:rsidRDefault="00D416EE">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4 –</w:t>
                  </w:r>
                  <w:r>
                    <w:rPr>
                      <w:rFonts w:ascii="Times New Roman" w:hAnsi="Times New Roman" w:cs="Times New Roman"/>
                      <w:sz w:val="18"/>
                      <w:szCs w:val="18"/>
                      <w:lang w:eastAsia="tr-TR"/>
                    </w:rPr>
                    <w:t> Bu Yönetmelik yayımı tarihinde yürürlüğe girer.</w:t>
                  </w:r>
                </w:p>
                <w:p w:rsidR="00D416EE" w:rsidRDefault="00D416EE">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5 –</w:t>
                  </w:r>
                  <w:r>
                    <w:rPr>
                      <w:rFonts w:ascii="Times New Roman" w:hAnsi="Times New Roman" w:cs="Times New Roman"/>
                      <w:sz w:val="18"/>
                      <w:szCs w:val="18"/>
                      <w:lang w:eastAsia="tr-TR"/>
                    </w:rPr>
                    <w:t> Bu Yönetmelik hükümlerini Gümrük ve Ticaret Bakanı yürütür.</w:t>
                  </w:r>
                </w:p>
                <w:p w:rsidR="00D416EE" w:rsidRDefault="00D416EE">
                  <w:pPr>
                    <w:spacing w:line="240" w:lineRule="atLeast"/>
                    <w:jc w:val="center"/>
                    <w:rPr>
                      <w:rFonts w:ascii="Times New Roman" w:hAnsi="Times New Roman" w:cs="Times New Roman"/>
                      <w:sz w:val="19"/>
                      <w:szCs w:val="19"/>
                      <w:lang w:eastAsia="tr-TR"/>
                    </w:rPr>
                  </w:pPr>
                  <w:r>
                    <w:rPr>
                      <w:rFonts w:ascii="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254"/>
                    <w:gridCol w:w="4251"/>
                  </w:tblGrid>
                  <w:tr w:rsidR="00D416EE">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D416EE" w:rsidRDefault="00D416EE">
                        <w:pPr>
                          <w:spacing w:before="100" w:beforeAutospacing="1" w:after="100" w:afterAutospacing="1" w:line="240" w:lineRule="atLeast"/>
                          <w:jc w:val="center"/>
                          <w:rPr>
                            <w:rFonts w:ascii="Times New Roman" w:hAnsi="Times New Roman" w:cs="Times New Roman"/>
                            <w:sz w:val="24"/>
                            <w:szCs w:val="24"/>
                            <w:lang w:eastAsia="tr-TR"/>
                          </w:rPr>
                        </w:pPr>
                        <w:r>
                          <w:rPr>
                            <w:rFonts w:ascii="Times New Roman" w:hAnsi="Times New Roman" w:cs="Times New Roman"/>
                            <w:b/>
                            <w:bCs/>
                            <w:sz w:val="18"/>
                            <w:szCs w:val="18"/>
                            <w:lang w:eastAsia="tr-TR"/>
                          </w:rPr>
                          <w:t>Yönetmeliğin Yayımlandığı Resmî Gazete'nin</w:t>
                        </w:r>
                      </w:p>
                    </w:tc>
                  </w:tr>
                  <w:tr w:rsidR="00D416EE">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D416EE" w:rsidRDefault="00D416EE">
                        <w:pPr>
                          <w:spacing w:before="100" w:beforeAutospacing="1" w:after="100" w:afterAutospacing="1" w:line="240" w:lineRule="atLeast"/>
                          <w:jc w:val="center"/>
                          <w:rPr>
                            <w:rFonts w:ascii="Times New Roman" w:hAnsi="Times New Roman" w:cs="Times New Roman"/>
                            <w:sz w:val="24"/>
                            <w:szCs w:val="24"/>
                            <w:lang w:eastAsia="tr-TR"/>
                          </w:rPr>
                        </w:pPr>
                        <w:r>
                          <w:rPr>
                            <w:rFonts w:ascii="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D416EE" w:rsidRDefault="00D416EE">
                        <w:pPr>
                          <w:spacing w:before="100" w:beforeAutospacing="1" w:after="100" w:afterAutospacing="1" w:line="240" w:lineRule="atLeast"/>
                          <w:jc w:val="center"/>
                          <w:rPr>
                            <w:rFonts w:ascii="Times New Roman" w:hAnsi="Times New Roman" w:cs="Times New Roman"/>
                            <w:sz w:val="24"/>
                            <w:szCs w:val="24"/>
                            <w:lang w:eastAsia="tr-TR"/>
                          </w:rPr>
                        </w:pPr>
                        <w:r>
                          <w:rPr>
                            <w:rFonts w:ascii="Times New Roman" w:hAnsi="Times New Roman" w:cs="Times New Roman"/>
                            <w:b/>
                            <w:bCs/>
                            <w:sz w:val="18"/>
                            <w:szCs w:val="18"/>
                            <w:lang w:eastAsia="tr-TR"/>
                          </w:rPr>
                          <w:t>Sayısı</w:t>
                        </w:r>
                      </w:p>
                    </w:tc>
                  </w:tr>
                  <w:tr w:rsidR="00D416EE">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6EE" w:rsidRDefault="00D416EE">
                        <w:pPr>
                          <w:spacing w:before="100" w:beforeAutospacing="1" w:after="100" w:afterAutospacing="1" w:line="240" w:lineRule="atLeast"/>
                          <w:jc w:val="center"/>
                          <w:rPr>
                            <w:rFonts w:ascii="Times New Roman" w:hAnsi="Times New Roman" w:cs="Times New Roman"/>
                            <w:sz w:val="24"/>
                            <w:szCs w:val="24"/>
                            <w:lang w:eastAsia="tr-TR"/>
                          </w:rPr>
                        </w:pPr>
                        <w:proofErr w:type="gramStart"/>
                        <w:r>
                          <w:rPr>
                            <w:rFonts w:ascii="Times New Roman" w:hAnsi="Times New Roman" w:cs="Times New Roman"/>
                            <w:sz w:val="18"/>
                            <w:szCs w:val="18"/>
                            <w:lang w:eastAsia="tr-TR"/>
                          </w:rPr>
                          <w:t>12/6/2014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D416EE" w:rsidRDefault="00D416EE">
                        <w:pPr>
                          <w:spacing w:before="100" w:beforeAutospacing="1" w:after="100" w:afterAutospacing="1" w:line="240" w:lineRule="atLeast"/>
                          <w:jc w:val="center"/>
                          <w:rPr>
                            <w:rFonts w:ascii="Times New Roman" w:hAnsi="Times New Roman" w:cs="Times New Roman"/>
                            <w:sz w:val="24"/>
                            <w:szCs w:val="24"/>
                            <w:lang w:eastAsia="tr-TR"/>
                          </w:rPr>
                        </w:pPr>
                        <w:r>
                          <w:rPr>
                            <w:rFonts w:ascii="Times New Roman" w:hAnsi="Times New Roman" w:cs="Times New Roman"/>
                            <w:sz w:val="18"/>
                            <w:szCs w:val="18"/>
                            <w:lang w:eastAsia="tr-TR"/>
                          </w:rPr>
                          <w:t>29028</w:t>
                        </w:r>
                      </w:p>
                    </w:tc>
                  </w:tr>
                  <w:tr w:rsidR="00D416EE">
                    <w:trPr>
                      <w:jc w:val="center"/>
                    </w:trPr>
                    <w:tc>
                      <w:tcPr>
                        <w:tcW w:w="8505"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D416EE" w:rsidRDefault="00D416EE">
                        <w:pPr>
                          <w:spacing w:before="100" w:beforeAutospacing="1" w:after="100" w:afterAutospacing="1" w:line="240" w:lineRule="atLeast"/>
                          <w:jc w:val="center"/>
                          <w:rPr>
                            <w:rFonts w:ascii="Times New Roman" w:hAnsi="Times New Roman" w:cs="Times New Roman"/>
                            <w:sz w:val="24"/>
                            <w:szCs w:val="24"/>
                            <w:lang w:eastAsia="tr-TR"/>
                          </w:rPr>
                        </w:pPr>
                        <w:r>
                          <w:rPr>
                            <w:rFonts w:ascii="Times New Roman" w:hAnsi="Times New Roman" w:cs="Times New Roman"/>
                            <w:b/>
                            <w:bCs/>
                            <w:sz w:val="18"/>
                            <w:szCs w:val="18"/>
                            <w:lang w:eastAsia="tr-TR"/>
                          </w:rPr>
                          <w:t>Yönetmelikte Değişiklik Yapan Yönetmeliğin Yayımlandığı Resmî Gazete'nin</w:t>
                        </w:r>
                      </w:p>
                    </w:tc>
                  </w:tr>
                  <w:tr w:rsidR="00D416EE">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D416EE" w:rsidRDefault="00D416EE">
                        <w:pPr>
                          <w:spacing w:before="100" w:beforeAutospacing="1" w:after="100" w:afterAutospacing="1" w:line="240" w:lineRule="atLeast"/>
                          <w:jc w:val="center"/>
                          <w:rPr>
                            <w:rFonts w:ascii="Times New Roman" w:hAnsi="Times New Roman" w:cs="Times New Roman"/>
                            <w:sz w:val="24"/>
                            <w:szCs w:val="24"/>
                            <w:lang w:eastAsia="tr-TR"/>
                          </w:rPr>
                        </w:pPr>
                        <w:r>
                          <w:rPr>
                            <w:rFonts w:ascii="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D416EE" w:rsidRDefault="00D416EE">
                        <w:pPr>
                          <w:spacing w:before="100" w:beforeAutospacing="1" w:after="100" w:afterAutospacing="1" w:line="240" w:lineRule="atLeast"/>
                          <w:jc w:val="center"/>
                          <w:rPr>
                            <w:rFonts w:ascii="Times New Roman" w:hAnsi="Times New Roman" w:cs="Times New Roman"/>
                            <w:sz w:val="24"/>
                            <w:szCs w:val="24"/>
                            <w:lang w:eastAsia="tr-TR"/>
                          </w:rPr>
                        </w:pPr>
                        <w:r>
                          <w:rPr>
                            <w:rFonts w:ascii="Times New Roman" w:hAnsi="Times New Roman" w:cs="Times New Roman"/>
                            <w:b/>
                            <w:bCs/>
                            <w:sz w:val="18"/>
                            <w:szCs w:val="18"/>
                            <w:lang w:eastAsia="tr-TR"/>
                          </w:rPr>
                          <w:t>Sayısı</w:t>
                        </w:r>
                      </w:p>
                    </w:tc>
                  </w:tr>
                  <w:tr w:rsidR="00D416EE">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6EE" w:rsidRDefault="00D416EE">
                        <w:pPr>
                          <w:spacing w:before="100" w:beforeAutospacing="1" w:after="100" w:afterAutospacing="1" w:line="240" w:lineRule="atLeast"/>
                          <w:jc w:val="center"/>
                          <w:rPr>
                            <w:rFonts w:ascii="Times New Roman" w:hAnsi="Times New Roman" w:cs="Times New Roman"/>
                            <w:sz w:val="24"/>
                            <w:szCs w:val="24"/>
                            <w:lang w:eastAsia="tr-TR"/>
                          </w:rPr>
                        </w:pPr>
                        <w:proofErr w:type="gramStart"/>
                        <w:r>
                          <w:rPr>
                            <w:rFonts w:ascii="Times New Roman" w:hAnsi="Times New Roman" w:cs="Times New Roman"/>
                            <w:sz w:val="18"/>
                            <w:szCs w:val="18"/>
                            <w:lang w:eastAsia="tr-TR"/>
                          </w:rPr>
                          <w:t>18/6/2015</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D416EE" w:rsidRDefault="00D416EE">
                        <w:pPr>
                          <w:spacing w:before="100" w:beforeAutospacing="1" w:after="100" w:afterAutospacing="1" w:line="240" w:lineRule="atLeast"/>
                          <w:jc w:val="center"/>
                          <w:rPr>
                            <w:rFonts w:ascii="Times New Roman" w:hAnsi="Times New Roman" w:cs="Times New Roman"/>
                            <w:sz w:val="24"/>
                            <w:szCs w:val="24"/>
                            <w:lang w:eastAsia="tr-TR"/>
                          </w:rPr>
                        </w:pPr>
                        <w:r>
                          <w:rPr>
                            <w:rFonts w:ascii="Times New Roman" w:hAnsi="Times New Roman" w:cs="Times New Roman"/>
                            <w:sz w:val="18"/>
                            <w:szCs w:val="18"/>
                            <w:lang w:eastAsia="tr-TR"/>
                          </w:rPr>
                          <w:t>29390</w:t>
                        </w:r>
                      </w:p>
                    </w:tc>
                  </w:tr>
                </w:tbl>
                <w:p w:rsidR="00D416EE" w:rsidRDefault="00D416EE">
                  <w:pPr>
                    <w:jc w:val="center"/>
                    <w:rPr>
                      <w:rFonts w:ascii="Times New Roman" w:eastAsia="Times New Roman" w:hAnsi="Times New Roman" w:cs="Times New Roman"/>
                      <w:sz w:val="20"/>
                      <w:szCs w:val="20"/>
                      <w:lang w:eastAsia="tr-TR"/>
                    </w:rPr>
                  </w:pPr>
                </w:p>
              </w:tc>
            </w:tr>
          </w:tbl>
          <w:p w:rsidR="00D416EE" w:rsidRDefault="00D416EE">
            <w:pPr>
              <w:jc w:val="center"/>
              <w:rPr>
                <w:rFonts w:ascii="Times New Roman" w:eastAsia="Times New Roman" w:hAnsi="Times New Roman" w:cs="Times New Roman"/>
                <w:sz w:val="20"/>
                <w:szCs w:val="20"/>
                <w:lang w:eastAsia="tr-TR"/>
              </w:rPr>
            </w:pPr>
          </w:p>
        </w:tc>
      </w:tr>
    </w:tbl>
    <w:p w:rsidR="00D416EE" w:rsidRDefault="00D416EE" w:rsidP="00D416EE">
      <w:pPr>
        <w:jc w:val="center"/>
        <w:rPr>
          <w:rFonts w:ascii="Times New Roman" w:hAnsi="Times New Roman" w:cs="Times New Roman"/>
          <w:color w:val="000000"/>
          <w:sz w:val="27"/>
          <w:szCs w:val="27"/>
          <w:lang w:eastAsia="tr-TR"/>
        </w:rPr>
      </w:pPr>
      <w:r>
        <w:rPr>
          <w:rFonts w:ascii="Times New Roman" w:hAnsi="Times New Roman" w:cs="Times New Roman"/>
          <w:color w:val="000000"/>
          <w:sz w:val="27"/>
          <w:szCs w:val="27"/>
          <w:lang w:eastAsia="tr-TR"/>
        </w:rPr>
        <w:t> </w:t>
      </w:r>
    </w:p>
    <w:p w:rsidR="0059689D" w:rsidRDefault="0059689D">
      <w:bookmarkStart w:id="0" w:name="_GoBack"/>
      <w:bookmarkEnd w:id="0"/>
    </w:p>
    <w:sectPr w:rsidR="005968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6EE"/>
    <w:rsid w:val="0059689D"/>
    <w:rsid w:val="00D416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6AD99-3847-4D93-BA27-423E71877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6EE"/>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31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455</Words>
  <Characters>2599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2018-05-07T07:07:00Z</dcterms:created>
  <dcterms:modified xsi:type="dcterms:W3CDTF">2018-05-07T07:10:00Z</dcterms:modified>
</cp:coreProperties>
</file>