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072"/>
      </w:tblGrid>
      <w:tr w:rsidR="009220A9" w:rsidTr="009220A9">
        <w:tc>
          <w:tcPr>
            <w:tcW w:w="0" w:type="auto"/>
            <w:shd w:val="clear" w:color="auto" w:fill="FFCC00"/>
            <w:vAlign w:val="center"/>
            <w:hideMark/>
          </w:tcPr>
          <w:p w:rsidR="009220A9" w:rsidRDefault="009220A9">
            <w:pPr>
              <w:shd w:val="clear" w:color="auto" w:fill="F2F2F2"/>
              <w:spacing w:before="225"/>
              <w:rPr>
                <w:rFonts w:ascii="Times New Roman" w:hAnsi="Times New Roman" w:cs="Times New Roman"/>
                <w:b/>
                <w:bCs/>
                <w:sz w:val="24"/>
                <w:szCs w:val="24"/>
              </w:rPr>
            </w:pPr>
            <w:r>
              <w:rPr>
                <w:b/>
                <w:bCs/>
              </w:rPr>
              <w:t>Katma Değer Vergisi Genel Uygulama Tebliğinde Değişiklik Yapılmasına Dair Tebliğ (Seri No: 7) (04.10.2016 t. 29847 s. R.G.)</w:t>
            </w:r>
          </w:p>
        </w:tc>
      </w:tr>
    </w:tbl>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FF0000"/>
          <w:sz w:val="21"/>
          <w:szCs w:val="21"/>
        </w:rPr>
        <w:t>Maliye Bakanlığı (Gelir İdaresi Başkanlığı)’</w:t>
      </w:r>
      <w:proofErr w:type="spellStart"/>
      <w:r>
        <w:rPr>
          <w:rFonts w:ascii="Arial" w:hAnsi="Arial" w:cs="Arial"/>
          <w:color w:val="FF0000"/>
          <w:sz w:val="21"/>
          <w:szCs w:val="21"/>
        </w:rPr>
        <w:t>ndan</w:t>
      </w:r>
      <w:proofErr w:type="spellEnd"/>
      <w:r>
        <w:rPr>
          <w:rFonts w:ascii="Arial" w:hAnsi="Arial" w:cs="Arial"/>
          <w:color w:val="FF0000"/>
          <w:sz w:val="21"/>
          <w:szCs w:val="21"/>
        </w:rPr>
        <w:t>:</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 –</w:t>
      </w:r>
      <w:r>
        <w:rPr>
          <w:rStyle w:val="apple-converted-space"/>
          <w:rFonts w:ascii="Arial" w:hAnsi="Arial" w:cs="Arial"/>
          <w:color w:val="000000"/>
          <w:sz w:val="21"/>
          <w:szCs w:val="21"/>
        </w:rPr>
        <w:t> </w:t>
      </w:r>
      <w:proofErr w:type="gramStart"/>
      <w:r>
        <w:rPr>
          <w:rFonts w:ascii="Arial" w:hAnsi="Arial" w:cs="Arial"/>
          <w:color w:val="000000"/>
          <w:sz w:val="21"/>
          <w:szCs w:val="21"/>
        </w:rPr>
        <w:t>26/4/2014</w:t>
      </w:r>
      <w:proofErr w:type="gramEnd"/>
      <w:r>
        <w:rPr>
          <w:rFonts w:ascii="Arial" w:hAnsi="Arial" w:cs="Arial"/>
          <w:color w:val="000000"/>
          <w:sz w:val="21"/>
          <w:szCs w:val="21"/>
        </w:rPr>
        <w:t xml:space="preserve"> tarihli ve 28983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Katma Değer Vergisi Genel Uygulama Tebliğinin (II/B) kısmının 10 uncu bölümünden sonra gelmek üzere aşağıdaki bölüm eklenmiş ve bu bölümden sonra gelen bölümün numarası buna göre teselsül ettirilmiştir.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“11. Gıda, Tarım ve Hayvancılık Bakanlığı Tarafından Tescil Edilen Gübreler ve Gübre Üreticilerine Bu Ürünlerin İçeriğinde Bulunan Hammaddelerin Teslimi ile Yem Teslimlerinde İstisna</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3065 sayılı Kanunun 13 üncü maddesinin birinci fıkrasının (ı) bendine göre, Gıda, Tarım ve Hayvancılık Bakanlığı tarafından tescil edilen gübreler ve gübre üreticilerine bu ürünlerin içeriğinde bulunan hammaddelerin teslimi ile küspe (Türk Gümrük Tarife Cetvelinin 2303.10 tarife pozisyon numarasında sınıflandırılan </w:t>
      </w:r>
      <w:proofErr w:type="spellStart"/>
      <w:r>
        <w:rPr>
          <w:rFonts w:ascii="Arial" w:hAnsi="Arial" w:cs="Arial"/>
          <w:color w:val="000000"/>
          <w:sz w:val="21"/>
          <w:szCs w:val="21"/>
        </w:rPr>
        <w:t>nişastacılık</w:t>
      </w:r>
      <w:proofErr w:type="spellEnd"/>
      <w:r>
        <w:rPr>
          <w:rFonts w:ascii="Arial" w:hAnsi="Arial" w:cs="Arial"/>
          <w:color w:val="000000"/>
          <w:sz w:val="21"/>
          <w:szCs w:val="21"/>
        </w:rPr>
        <w:t xml:space="preserve"> artıkları ve benzeri artıklar ile 2303.30.00.00.00 gümrük tarife istatistik pozisyon numarasında sınıflandırılan biracılık ve damıtık içki sanayinin posa ve artıkları hariç), tam yağlı soya (</w:t>
      </w:r>
      <w:proofErr w:type="spellStart"/>
      <w:r>
        <w:rPr>
          <w:rFonts w:ascii="Arial" w:hAnsi="Arial" w:cs="Arial"/>
          <w:color w:val="000000"/>
          <w:sz w:val="21"/>
          <w:szCs w:val="21"/>
        </w:rPr>
        <w:t>fullfat</w:t>
      </w:r>
      <w:proofErr w:type="spellEnd"/>
      <w:r>
        <w:rPr>
          <w:rFonts w:ascii="Arial" w:hAnsi="Arial" w:cs="Arial"/>
          <w:color w:val="000000"/>
          <w:sz w:val="21"/>
          <w:szCs w:val="21"/>
        </w:rPr>
        <w:t xml:space="preserve">), kepek, razmol, balık unu, et unu, kemik unu, kan unu, tapyoka (manyok), sorgum ve her türlü fenni karma yemler (kedi-köpek mamaları hariç), saman, yem şalgamı, hayvan pancarı, kök yemler, kuru ot, yonca, fiğ, korunga, </w:t>
      </w:r>
      <w:proofErr w:type="gramStart"/>
      <w:r>
        <w:rPr>
          <w:rFonts w:ascii="Arial" w:hAnsi="Arial" w:cs="Arial"/>
          <w:color w:val="000000"/>
          <w:sz w:val="21"/>
          <w:szCs w:val="21"/>
        </w:rPr>
        <w:t>hasıl</w:t>
      </w:r>
      <w:proofErr w:type="gramEnd"/>
      <w:r>
        <w:rPr>
          <w:rFonts w:ascii="Arial" w:hAnsi="Arial" w:cs="Arial"/>
          <w:color w:val="000000"/>
          <w:sz w:val="21"/>
          <w:szCs w:val="21"/>
        </w:rPr>
        <w:t xml:space="preserve"> ve </w:t>
      </w:r>
      <w:proofErr w:type="spellStart"/>
      <w:r>
        <w:rPr>
          <w:rFonts w:ascii="Arial" w:hAnsi="Arial" w:cs="Arial"/>
          <w:color w:val="000000"/>
          <w:sz w:val="21"/>
          <w:szCs w:val="21"/>
        </w:rPr>
        <w:t>slajlık</w:t>
      </w:r>
      <w:proofErr w:type="spellEnd"/>
      <w:r>
        <w:rPr>
          <w:rFonts w:ascii="Arial" w:hAnsi="Arial" w:cs="Arial"/>
          <w:color w:val="000000"/>
          <w:sz w:val="21"/>
          <w:szCs w:val="21"/>
        </w:rPr>
        <w:t xml:space="preserve"> mısır, üçgül, yemlik lahana, yem bezelyesi ve benzeri hayvan yemleri (yeşil ve kuru kaba yemler ve bunların </w:t>
      </w:r>
      <w:proofErr w:type="spellStart"/>
      <w:r>
        <w:rPr>
          <w:rFonts w:ascii="Arial" w:hAnsi="Arial" w:cs="Arial"/>
          <w:color w:val="000000"/>
          <w:sz w:val="21"/>
          <w:szCs w:val="21"/>
        </w:rPr>
        <w:t>pellet</w:t>
      </w:r>
      <w:proofErr w:type="spellEnd"/>
      <w:r>
        <w:rPr>
          <w:rFonts w:ascii="Arial" w:hAnsi="Arial" w:cs="Arial"/>
          <w:color w:val="000000"/>
          <w:sz w:val="21"/>
          <w:szCs w:val="21"/>
        </w:rPr>
        <w:t xml:space="preserve"> şeklinde veya mevsimsel ihtiyaçlara göre bir bağlayıcı kullanılarak veya kullanılmadan işlem görmüş olanları dâhil) teslimi KDV’den istisnadır.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Bu istisnanın uygulamasına ilişkin usul ve esaslar aşağıda belirlenmiştir.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11.1. Gıda, Tarım ve Hayvancılık Bakanlığı Tarafından Tescil Edilen Gübre Teslimleri</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Gıda, Tarım ve Hayvancılık Bakanlığı tarafından tescil edilen gübrelerin teslim ve ithali KDV’den istisnadır. Gübrelerin teslim ve ithalinin bu madde kapsamında KDV’den istisna tutulabilmesi için teslim veya ithale konu gübrenin Gıda, Tarım ve Hayvancılık Bakanlığı tarafından gübre olarak tescil edilmiş olması gerekir.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Bu istisna ile tarım sektöründe faaliyette bulunan üreticilerin üzerindeki vergi yükünün ve üretim maliyetlerinin düşürülmesi amaçlandığından, tarımsal amaç dışında kullanmak üzere satın alanlara yapılan gübre teslimleri istisna kapsamında değerlendirilmez.</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Gıda, Tarım ve Hayvancılık Bakanlığı tarafından tescil edilen gübrelerin üreticisi ya da ithalatçısı olmayıp satışını yapanlar, sattıkları gübreye ilişkin tescil belgesinin bir örneğini üreticilerden ya da ithalatçılardan temin ederler. İthalatçıların istisna kapsamında ithalat yapabilmeleri için gübreye ilişkin tescil belgesini gümrük idaresine ibraz etmeleri gerekir.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11.2. Gıda, Tarım ve Hayvancılık Bakanlığı Tarafından Tescil Edilen Gübrelerin İçeriğinde Bulunan Hammaddelerin Gübre Üreticilerine Teslimi</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Gıda, Tarım ve Hayvancılık Bakanlığı tarafından tescil edilmiş gübrelerin içeriğinde bulunan hammaddelerin gübre üreticilerine teslimi ile söz konusu hammaddelerin gübre üreticileri tarafından ithali KDV’den istisna olup, bu istisnadan Gıda, Tarım ve Hayvancılık Bakanlığınca gübre üretimi için verilen lisans belgesi sahibi gübre üreticileri yararlanır. Lisans belgesi sahibi olmakla birlikte gübre üretimine ilişkin tesisi bulunmayanlar veya üretim tesisi gayri faal olanlar bu istisnadan faydalanamazlar.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Gıda, Tarım ve Hayvancılık Bakanlığı tarafından tescil edilmiş olan gübrelerin üretiminde ana hammadde olarak kullanılan doğalgazın gübre üreticilerine teslimi istisna kapsamındadır. Diğer taraftan gübrenin içeriğinde yer almayıp, gübre üretiminde farklı amaçlarla kullanılan doğalgazın (ısınma, enerji ve benzeri kullanımlar) istisna kapsamında temini mümkün değildir.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Lisans belgesi sahibi üreticiler kapasite raporlarında yer alan üretim kapasitelerini aşmamak kaydıyla üretmeyi planladıkları gübre miktarları ile gübre üretiminde kullanacakları hammadde ihtiyaçlarını altışar aylık dönemler (Ocak-Haziran, Temmuz-Aralık) halinde belirleyerek Tebliğ </w:t>
      </w:r>
      <w:r>
        <w:rPr>
          <w:rFonts w:ascii="Arial" w:hAnsi="Arial" w:cs="Arial"/>
          <w:color w:val="000000"/>
          <w:sz w:val="21"/>
          <w:szCs w:val="21"/>
        </w:rPr>
        <w:lastRenderedPageBreak/>
        <w:t>ekinde yer alan (EK:23A) liste ile Gıda, Tarım ve Hayvancılık Bakanlığının onayına sunarlar. Söz konusu liste Gıda, Tarım ve Hayvancılık Bakanlığı tarafından değerlendirilerek onaylanır.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Üreticiler, onaylı hammadde listelerini elektronik ortamda sisteme girerek, hammadde alımında veya ithalinde kullanacakları istisna belgesini almak için bağlı oldukları vergi dairesine başvururlar. Dilekçeye; üretici lisans belgesi ile Gıda, Tarım ve Hayvancılık Bakanlığı tarafından onaylı Tebliğ eki (EK: 23A) liste eklenir.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Vergi dairesince, dilekçe üzerine öncelikle, başvuranın KDV mükellefiyetinin bulunup bulunmadığı, üretim için gerekli lisans belgesi sahibi olup olmadığı, faal durumda olan bir üretim tesisinin olup olmadığı ve elektronik ortamda sisteme girilen hammadde listesi ile Gıda, Tarım ve Hayvancılık Bakanlığınca onaylanmış listenin uyumlu olup olmadığı kontrol edilir.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Koşulları sağlayan üreticilere, hammadde alımı veya ithalinde istisna uygulanabileceğine ilişkin vergi dairesi tarafından istisna belgesi (EK: 23B) verilir. Vergi dairesinden alınan istisna belgesi ve eki liste, üreticiler tarafından satıcılara ve gümrük idaresine ibraz edilerek istisna kapsamında işlem yapılması talep edilir. Bu belgeye dayanılarak gübre üretiminde kullanılacak hammaddelerin yurtiçinden alımı veya ithalinde KDV hesaplanmaz.</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İstisna belgesi, ilgili olduğu altı aylık üretim dönemi ile bu altı aydan önceki iki aylık tedarik süreci için geçerlidir. Bu sürenin sona ermesi halinde, istisna belgesinin süresi de sona erer. Bu süreler dışında istisna belgesi eki listede yer alan hammaddelerin istisna kapsamında temini mümkün değildir.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Örnek: Gübre üreticisi (A), Temmuz-Aralık 2016 üretim dönemi için hazırladığı hammadde listesini 20 Mart 2016 tarihinde Gıda, Tarım ve Hayvancılık Bakanlığının onayına sunmuştur. Bakanlık listeyi inceleyerek ve gerekli düzeltmeleri yaparak 25 Mart 2016 tarihinde onaylamıştır. Üretici (A), 5 Nisan 2016 tarihinde hammadde listesini sistem üzerinden girerek istisna belgesi almak için vergi dairesine başvurmuştur. Vergi dairesince listenin uygunluğu kontrol edilmiş ve gübre üreticisi (A)’ya 15 Nisan 2016 tarihinde istisna belgesi verilmiştir. İstisna belgesi, Temmuz-Aralık üretim döneminden önceki iki aylık tedarik sürecinin başlangıcı olan 1 Mayıs 2016 ile üretim döneminin sonu olan 31 Aralık 2016 tarihleri arasında geçerli olmak üzere verilecektir. Gübre üreticisi (A) bu istisna belgesine dayanarak istisna belgesinin geçerli olduğu tarihler arasında, istisna belgesi eki listede yer alan hammaddeleri KDV ödemeden temin edebilir.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İstisna belgesinin ekinde istisna kapsamında alınabilecek hammaddeye ilişkin bilgiler yer alır. Söz konusu istisna belgesi kapsamında teslimde bulunan satıcı, istisna belgesinin geçerli olduğu süreyi kontrol eder ve istisna belgesi ekinin hammaddeye ilişkin bölümünü fatura tarihi, numarası, tutarı ve hammadde miktarını belirtmek suretiyle onaylar ve istisna belgesi ile eki listenin örneğini alır. Ayrıca teslime ilişkin bu bilgiler üretici ve satıcı tarafından sisteme girilir. İstisna belgesi ve eki liste satıcılar tarafından 213 sayılı Kanunun muhafaza ve ibraz hükümlerine uygun olarak saklanır.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İstisna belgesine dayanılarak yapılan hammadde teslimine ilişkin faturalarda KDV gösterilmez. Ayrıca istisna belgesinin tarih ve numarasına atıf yapılarak 3065 sayılı Kanunun 13 üncü maddesinin birinci fıkrasının (ı) bendi kapsamında istisna uygulandığına ilişkin bir açıklamaya yer verilir.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Gübre üretiminde kullanılan hammaddelerin KDV ödenerek alınması halinde, ödenen bu KDV’nin istisna kapsamındaki gübre teslimine ilişkin yüklenilen KDV olarak iadesinin talep edilmesi mümkündür.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Üreticiler, istisna kapsamında almış oldukları hammaddeler ile üretmiş oldukları gübrelerin üretim, satış ve stok bilgilerini altı aylık dönemi takip eden ayın sonuna kadar vergi dairesine bir yazı ile bildirirler.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11.3. Yem Teslimleri</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3065 sayılı Kanunun 13 üncü maddesinin birinci fıkrasının (ı) bendinde sayılan ve hayvan yemi olarak kullanılan malların teslimi KDV’den istisnadır. Hayvanların beslenmesinde kullanılsa bile bu madde kapsamına girmeyen malların istisna kapsamında değerlendirilmesi mümkün değildir.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Bu istisnanın uygulamasında fenni karma yem, birden fazla malın endüstriyel işlemlere tabi tutulması sonucunda hayvanların ağızdan beslenmesi için tam veya tamamlayıcı yem şeklinde kullanılabilen yemleri ifade etmektedir.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Soya fasulyesi, ayçiçeği tohumu, zeytin, şeker pancarı, pamuk tohumu ve meyvelerin </w:t>
      </w:r>
      <w:proofErr w:type="spellStart"/>
      <w:r>
        <w:rPr>
          <w:rFonts w:ascii="Arial" w:hAnsi="Arial" w:cs="Arial"/>
          <w:color w:val="000000"/>
          <w:sz w:val="21"/>
          <w:szCs w:val="21"/>
        </w:rPr>
        <w:t>özütleme</w:t>
      </w:r>
      <w:proofErr w:type="spellEnd"/>
      <w:r>
        <w:rPr>
          <w:rFonts w:ascii="Arial" w:hAnsi="Arial" w:cs="Arial"/>
          <w:color w:val="000000"/>
          <w:sz w:val="21"/>
          <w:szCs w:val="21"/>
        </w:rPr>
        <w:t xml:space="preserve"> işleminden arta kalan ve hayvan yemi olarak kullanılan posaları istisna kapsamında değerlendirilir.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Türk Gümrük Tarife Cetvelinin </w:t>
      </w:r>
      <w:proofErr w:type="gramStart"/>
      <w:r>
        <w:rPr>
          <w:rFonts w:ascii="Arial" w:hAnsi="Arial" w:cs="Arial"/>
          <w:color w:val="000000"/>
          <w:sz w:val="21"/>
          <w:szCs w:val="21"/>
        </w:rPr>
        <w:t>2303.10</w:t>
      </w:r>
      <w:proofErr w:type="gramEnd"/>
      <w:r>
        <w:rPr>
          <w:rFonts w:ascii="Arial" w:hAnsi="Arial" w:cs="Arial"/>
          <w:color w:val="000000"/>
          <w:sz w:val="21"/>
          <w:szCs w:val="21"/>
        </w:rPr>
        <w:t xml:space="preserve"> tarife pozisyon numarasında sınıflandırılan </w:t>
      </w:r>
      <w:proofErr w:type="spellStart"/>
      <w:r>
        <w:rPr>
          <w:rFonts w:ascii="Arial" w:hAnsi="Arial" w:cs="Arial"/>
          <w:color w:val="000000"/>
          <w:sz w:val="21"/>
          <w:szCs w:val="21"/>
        </w:rPr>
        <w:t>nişastacılık</w:t>
      </w:r>
      <w:proofErr w:type="spellEnd"/>
      <w:r>
        <w:rPr>
          <w:rFonts w:ascii="Arial" w:hAnsi="Arial" w:cs="Arial"/>
          <w:color w:val="000000"/>
          <w:sz w:val="21"/>
          <w:szCs w:val="21"/>
        </w:rPr>
        <w:t xml:space="preserve"> artıkları ve benzeri artıklar ile 2303.30.00.00.00 gümrük tarife istatistik pozisyon numarasında sınıflandırılan biracılık ve damıtık içki sanayinin posa ve artıkları istisna kapsamında değildir.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11.4. İstisnanın Beyanı</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Bu istisna kapsamındaki teslimlerin beyanı, ilgili dönem KDV beyannamesinin “İstisnalar-Diğer İade Hakkı Doğuran İşlemler” kulakçığında “Tam İstisna Kapsamına Giren İşlemler” tablosunda;</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Yem teslimleri için 325,</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Gıda, Tarım ve Hayvancılık Bakanlığı tarafından tescil edilmiş gübre teslimleri için 326,</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Gıda, Tarım ve Hayvancılık Bakanlığı tarafından tescil edilmiş gübrelerin içeriğinde bulunan hammaddelerin gübre üreticilerine teslimleri için ise 327</w:t>
      </w:r>
    </w:p>
    <w:p w:rsidR="009220A9" w:rsidRDefault="009220A9" w:rsidP="009220A9">
      <w:pPr>
        <w:pStyle w:val="NormalWeb"/>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kod</w:t>
      </w:r>
      <w:proofErr w:type="gramEnd"/>
      <w:r>
        <w:rPr>
          <w:rFonts w:ascii="Arial" w:hAnsi="Arial" w:cs="Arial"/>
          <w:color w:val="000000"/>
          <w:sz w:val="21"/>
          <w:szCs w:val="21"/>
        </w:rPr>
        <w:t xml:space="preserve"> numaralı işlem türü satırı kullanılmak suretiyle yapılır.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11.5. İade</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Gıda, Tarım ve Hayvancılık Bakanlığı tarafından tescil edilen gübreler ve gübre üreticilerine bu ürünlerin içeriğinde bulunan hammaddelerin teslimleri ile yem teslimlerinden doğan iade taleplerinde aşağıdaki belgeler aranır: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Standart iade talep dilekçesi</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Satış faturaları listesi</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İstisnanın beyan edildiği döneme ait indirilecek KDV listesi</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Yüklenilen KDV listesi</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İadesi talep edilen KDV hesaplama tablosu</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Gıda, Tarım ve Hayvancılık Bakanlığı tarafından verilen tescil belgesinin örneği (yalnızca gübre teslimlerine ilişkin iade taleplerinde)</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Kapasite raporu (yalnızca gübre üreticilerinin iade taleplerinde)</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Gübre üreticilerine verilen istisna belgesi ve eki liste (EK:23B) (yalnızca gübre üreticilerine hammadde teslim edenlerin iade taleplerinde)</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3065 sayılı Kanunun 13 üncü maddesinin birinci fıkrasının (ı) bendindeki istisna kapsamında temin ettiği yem ve gübreyi, yine bu istisna kapsamında teslim eden mükelleflerin, yem ve gübre alımında ödemediği KDV’yi iade olarak talep etmesi mümkün olmayıp, varsa genel giderler ve </w:t>
      </w:r>
      <w:proofErr w:type="spellStart"/>
      <w:r>
        <w:rPr>
          <w:rFonts w:ascii="Arial" w:hAnsi="Arial" w:cs="Arial"/>
          <w:color w:val="000000"/>
          <w:sz w:val="21"/>
          <w:szCs w:val="21"/>
        </w:rPr>
        <w:t>ATİK’ler</w:t>
      </w:r>
      <w:proofErr w:type="spellEnd"/>
      <w:r>
        <w:rPr>
          <w:rFonts w:ascii="Arial" w:hAnsi="Arial" w:cs="Arial"/>
          <w:color w:val="000000"/>
          <w:sz w:val="21"/>
          <w:szCs w:val="21"/>
        </w:rPr>
        <w:t xml:space="preserve"> nedeniyle iade talep etmesi mümkündür. Bu durumda, genel giderler ve </w:t>
      </w:r>
      <w:proofErr w:type="spellStart"/>
      <w:r>
        <w:rPr>
          <w:rFonts w:ascii="Arial" w:hAnsi="Arial" w:cs="Arial"/>
          <w:color w:val="000000"/>
          <w:sz w:val="21"/>
          <w:szCs w:val="21"/>
        </w:rPr>
        <w:t>ATİK’ler</w:t>
      </w:r>
      <w:proofErr w:type="spellEnd"/>
      <w:r>
        <w:rPr>
          <w:rFonts w:ascii="Arial" w:hAnsi="Arial" w:cs="Arial"/>
          <w:color w:val="000000"/>
          <w:sz w:val="21"/>
          <w:szCs w:val="21"/>
        </w:rPr>
        <w:t xml:space="preserve"> nedeniyle yüklenilen KDV için iade talebinde bulunabilecek KDV tutarı, yem veya gübre satış bedeli ile bunların alış bedeli arasındaki farka genel vergi oranı uygulanmak suretiyle bulunan tutarı aşamaz.</w:t>
      </w:r>
    </w:p>
    <w:p w:rsidR="009220A9" w:rsidRDefault="009220A9" w:rsidP="009220A9">
      <w:pPr>
        <w:pStyle w:val="NormalWeb"/>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Aynı şekilde, istisna kapsamında temin ettiği hammaddeyi kullanarak ürettiği gübreyi yine istisna kapsamında teslim eden üreticilerin bu teslimlere ilişkin iade talebinde bulunabileceği KDV tutarı, gübrenin satış bedeli ile bu gübrenin üretiminde kullanılmak üzere istisna kapsamında satın alınan hammaddenin alış bedeli arasındaki farka genel vergi oranı uygulanmak suretiyle bulunan tutarı aşamaz.</w:t>
      </w:r>
      <w:proofErr w:type="gramEnd"/>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11.5.1. Mahsuben İade</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Mükelleflerin Gıda, Tarım ve Hayvancılık Bakanlığı tarafından tescil edilen gübreler ve gübre üreticilerine bu ürünlerin içeriğinde bulunan hammaddelerin teslimleri ile yem teslimlerinden kaynaklanan mahsuben iade talepleri, yukarıdaki belgelerin ibraz edilmiş olması halinde miktarına bakılmaksızın vergi inceleme raporu, YMM raporu ve teminat aranmadan yerine getirilir.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11.5.2. Nakden İade</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Gıda, Tarım ve Hayvancılık Bakanlığı tarafından tescil edilen gübreler ve gübre üreticilerine bu ürünlerin içeriğinde bulunan hammaddelerin teslimleri ile yem teslimlerinden kaynaklanan ve 5.000 TL’yi aşmayan nakden iade talepleri vergi inceleme raporu, YMM raporu ve teminat aranmadan yerine getirilir. İade talebinin 5.000 TL’yi aşması halinde aşan kısmın iadesi vergi inceleme raporu veya YMM raporuna göre yerine getirilir. Teminat verilmesi halinde mükellefin iade talebi yerine getirilir ve teminat, vergi inceleme raporu veya YMM raporu sonucuna göre çözülür.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11.6. Müteselsil Sorumluluk</w:t>
      </w:r>
    </w:p>
    <w:p w:rsidR="009220A9" w:rsidRDefault="009220A9" w:rsidP="009220A9">
      <w:pPr>
        <w:pStyle w:val="NormalWeb"/>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Gıda, Tarım ve Hayvancılık Bakanlığı tarafından tescil edilmiş gübrelerin içeriğinde bulunan hammaddelerin gübre üreticilerine tesliminde istisna belgesi ile eki listenin (EK:23B) satıcılara ibraz edilmesi, satıcıların da istisna belgesi ekinde yer alan listeyi teslim ettikleri hammadde miktarı ile fatura bilgilerini belirtmek suretiyle doldurarak onaylamaları, istisna belgesi ve eki listenin örneğini almaları şarttır.</w:t>
      </w:r>
      <w:proofErr w:type="gramEnd"/>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Bu şartları sağlamadan istisna kapsamında işlem yapan satıcılar, bu istisna sebebiyle </w:t>
      </w:r>
      <w:proofErr w:type="spellStart"/>
      <w:r>
        <w:rPr>
          <w:rFonts w:ascii="Arial" w:hAnsi="Arial" w:cs="Arial"/>
          <w:color w:val="000000"/>
          <w:sz w:val="21"/>
          <w:szCs w:val="21"/>
        </w:rPr>
        <w:t>ziyaa</w:t>
      </w:r>
      <w:proofErr w:type="spellEnd"/>
      <w:r>
        <w:rPr>
          <w:rFonts w:ascii="Arial" w:hAnsi="Arial" w:cs="Arial"/>
          <w:color w:val="000000"/>
          <w:sz w:val="21"/>
          <w:szCs w:val="21"/>
        </w:rPr>
        <w:t xml:space="preserve"> uğratılan vergi, ceza, zam ve faizlerden teslim yapılan mükellefler ile birlikte </w:t>
      </w:r>
      <w:proofErr w:type="spellStart"/>
      <w:r>
        <w:rPr>
          <w:rFonts w:ascii="Arial" w:hAnsi="Arial" w:cs="Arial"/>
          <w:color w:val="000000"/>
          <w:sz w:val="21"/>
          <w:szCs w:val="21"/>
        </w:rPr>
        <w:t>müteselsilen</w:t>
      </w:r>
      <w:proofErr w:type="spellEnd"/>
      <w:r>
        <w:rPr>
          <w:rFonts w:ascii="Arial" w:hAnsi="Arial" w:cs="Arial"/>
          <w:color w:val="000000"/>
          <w:sz w:val="21"/>
          <w:szCs w:val="21"/>
        </w:rPr>
        <w:t xml:space="preserve"> sorumludur.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Kendisine, teslimin istisna kapsamına girdiğini belirten istisna belgesi ile eki liste (EK:23B) ibraz edilen mükellefler, başka bir şart aramadan istisna belgesi ekinde yer alan listeyi doldurarak istisna kapsamında işlem yapar. Daha sonra işlemin, istisna için bu bölümde açıklanan şartları baştan taşımadığı ya da şartların daha sonra ihlal edildiğinin tespiti halinde, </w:t>
      </w:r>
      <w:proofErr w:type="spellStart"/>
      <w:r>
        <w:rPr>
          <w:rFonts w:ascii="Arial" w:hAnsi="Arial" w:cs="Arial"/>
          <w:color w:val="000000"/>
          <w:sz w:val="21"/>
          <w:szCs w:val="21"/>
        </w:rPr>
        <w:t>ziyaa</w:t>
      </w:r>
      <w:proofErr w:type="spellEnd"/>
      <w:r>
        <w:rPr>
          <w:rFonts w:ascii="Arial" w:hAnsi="Arial" w:cs="Arial"/>
          <w:color w:val="000000"/>
          <w:sz w:val="21"/>
          <w:szCs w:val="21"/>
        </w:rPr>
        <w:t xml:space="preserve"> uğratılan vergi ile buna bağlı ceza, faiz ve zamlar, kendisine istisna kapsamında teslim yapılan alıcıdan aranır. Satıcının iade talebi ise yukarıda belirtilen usul ve esaslar kapsamında yerine getirilir.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İstisna kapsamında temin edilen veya istisna kapsamında temin edilen hammaddeyle üretilen gübrelerin KDV hesaplanarak teslimi halinde, hammadde veya gübrenin temininde ödenmeyen KDV, satışı gerçekleştiren mükellef tarafından teslimin yapıldığı döneme ilişkin 2 No.lu KDV beyannamesi ile sorumlu sıfatıyla beyan edilerek ödenir. Bu şekilde beyan edilerek ödenen KDV için vergi </w:t>
      </w:r>
      <w:proofErr w:type="spellStart"/>
      <w:r>
        <w:rPr>
          <w:rFonts w:ascii="Arial" w:hAnsi="Arial" w:cs="Arial"/>
          <w:color w:val="000000"/>
          <w:sz w:val="21"/>
          <w:szCs w:val="21"/>
        </w:rPr>
        <w:t>ziyaı</w:t>
      </w:r>
      <w:proofErr w:type="spellEnd"/>
      <w:r>
        <w:rPr>
          <w:rFonts w:ascii="Arial" w:hAnsi="Arial" w:cs="Arial"/>
          <w:color w:val="000000"/>
          <w:sz w:val="21"/>
          <w:szCs w:val="21"/>
        </w:rPr>
        <w:t xml:space="preserve"> cezası hesaplanmaz. 2 No.lu KDV beyannamesi ile beyan edilen bu vergi, aynı döneme ait 1 No.lu KDV beyannamesinde indirim konusu yapılabilir.”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2 –</w:t>
      </w:r>
      <w:r>
        <w:rPr>
          <w:rStyle w:val="apple-converted-space"/>
          <w:rFonts w:ascii="Arial" w:hAnsi="Arial" w:cs="Arial"/>
          <w:color w:val="000000"/>
          <w:sz w:val="21"/>
          <w:szCs w:val="21"/>
        </w:rPr>
        <w:t> </w:t>
      </w:r>
      <w:r>
        <w:rPr>
          <w:rFonts w:ascii="Arial" w:hAnsi="Arial" w:cs="Arial"/>
          <w:color w:val="000000"/>
          <w:sz w:val="21"/>
          <w:szCs w:val="21"/>
        </w:rPr>
        <w:t>Aynı Tebliğin (II/E-4.) ve (II/E-</w:t>
      </w:r>
      <w:proofErr w:type="gramStart"/>
      <w:r>
        <w:rPr>
          <w:rFonts w:ascii="Arial" w:hAnsi="Arial" w:cs="Arial"/>
          <w:color w:val="000000"/>
          <w:sz w:val="21"/>
          <w:szCs w:val="21"/>
        </w:rPr>
        <w:t>4.1</w:t>
      </w:r>
      <w:proofErr w:type="gramEnd"/>
      <w:r>
        <w:rPr>
          <w:rFonts w:ascii="Arial" w:hAnsi="Arial" w:cs="Arial"/>
          <w:color w:val="000000"/>
          <w:sz w:val="21"/>
          <w:szCs w:val="21"/>
        </w:rPr>
        <w:t>.) bölümleri başlıklarıyla birlikte aşağıdaki şekilde değiştirilmiştir.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Büyük Yatırımlara İlişkin İstisna</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3065 sayılı Kanunun 6745 sayılı Kanunla değişik geçici 30 uncu maddesinde, “</w:t>
      </w:r>
      <w:proofErr w:type="gramStart"/>
      <w:r>
        <w:rPr>
          <w:rFonts w:ascii="Arial" w:hAnsi="Arial" w:cs="Arial"/>
          <w:color w:val="000000"/>
          <w:sz w:val="21"/>
          <w:szCs w:val="21"/>
        </w:rPr>
        <w:t>31/12/2023</w:t>
      </w:r>
      <w:proofErr w:type="gramEnd"/>
      <w:r>
        <w:rPr>
          <w:rFonts w:ascii="Arial" w:hAnsi="Arial" w:cs="Arial"/>
          <w:color w:val="000000"/>
          <w:sz w:val="21"/>
          <w:szCs w:val="21"/>
        </w:rPr>
        <w:t xml:space="preserve"> tarihine kadar uygulanmak üzere, yatırım teşvik belgeleri kapsamında asgari 500 milyon Türk Lirası tutarında sabit yatırım öngörülen yatırımlara ilişkin inşaat işleri nedeniyle yüklenilen ve takvim yılı sonuna kadar indirim yoluyla telafi edilemeyen katma değer vergisi, izleyen yıl talep edilmesi halinde belge sahibi mükellefe iade olunur. Teşvik belgesine konu yatırımın tamamlanmaması halinde, iade edilen vergiler, vergi </w:t>
      </w:r>
      <w:proofErr w:type="spellStart"/>
      <w:r>
        <w:rPr>
          <w:rFonts w:ascii="Arial" w:hAnsi="Arial" w:cs="Arial"/>
          <w:color w:val="000000"/>
          <w:sz w:val="21"/>
          <w:szCs w:val="21"/>
        </w:rPr>
        <w:t>ziyaı</w:t>
      </w:r>
      <w:proofErr w:type="spellEnd"/>
      <w:r>
        <w:rPr>
          <w:rFonts w:ascii="Arial" w:hAnsi="Arial" w:cs="Arial"/>
          <w:color w:val="000000"/>
          <w:sz w:val="21"/>
          <w:szCs w:val="21"/>
        </w:rPr>
        <w:t xml:space="preserve"> cezası uygulanarak iade tarihinden itibaren gecikme faizi ile birlikte tahsil edilir. Bu vergiler ve cezalarında zamanaşımı, verginin tarhını veya cezanın kesilmesini gerektiren durumun meydana geldiği tarihi takip eden takvim </w:t>
      </w:r>
      <w:proofErr w:type="spellStart"/>
      <w:r>
        <w:rPr>
          <w:rFonts w:ascii="Arial" w:hAnsi="Arial" w:cs="Arial"/>
          <w:color w:val="000000"/>
          <w:sz w:val="21"/>
          <w:szCs w:val="21"/>
        </w:rPr>
        <w:t>yılıbaşında</w:t>
      </w:r>
      <w:proofErr w:type="spellEnd"/>
      <w:r>
        <w:rPr>
          <w:rFonts w:ascii="Arial" w:hAnsi="Arial" w:cs="Arial"/>
          <w:color w:val="000000"/>
          <w:sz w:val="21"/>
          <w:szCs w:val="21"/>
        </w:rPr>
        <w:t xml:space="preserve"> başlar.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Bu madde kapsamında yer alan asgari sabit yatırım tutarını sektörler itibarıyla veya topluca 50 milyon Türk lirasına kadar indirmeye veya iki katına kadar artırmaya Bakanlar Kurulu yetkilidir.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Bu maddenin uygulanmasına ilişkin usul ve esasları belirlemeye Maliye Bakanlığı yetkilidir.” hükmü yer almaktadır.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Bu istisna uygulamasına ilişkin usul ve esaslar aşağıda belirlenmiştir.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4.1. Kapsam</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Söz konusu düzenleme ile </w:t>
      </w:r>
      <w:proofErr w:type="gramStart"/>
      <w:r>
        <w:rPr>
          <w:rFonts w:ascii="Arial" w:hAnsi="Arial" w:cs="Arial"/>
          <w:color w:val="000000"/>
          <w:sz w:val="21"/>
          <w:szCs w:val="21"/>
        </w:rPr>
        <w:t>31/12/2023</w:t>
      </w:r>
      <w:proofErr w:type="gramEnd"/>
      <w:r>
        <w:rPr>
          <w:rFonts w:ascii="Arial" w:hAnsi="Arial" w:cs="Arial"/>
          <w:color w:val="000000"/>
          <w:sz w:val="21"/>
          <w:szCs w:val="21"/>
        </w:rPr>
        <w:t xml:space="preserve"> tarihine kadar uygulanmak üzere, yatırım teşvik belgeleri kapsamında asgari 500 milyon TL tutarında sabit yatırım öngörülen yatırımlara ilişkin inşaat işleri nedeniyle yüklenilen ve takvim yılı sonuna kadar indirim yoluyla telafi edilemeyen KDV’nin, bu kapsamda işlemleri bulunan mükelleflere izleyen yıl içerisinde talep etmeleri halinde iade edilmesi öngörülmektedir.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Madde hükmü ile Bakanlar Kuruluna, uygulamadan yararlanacak asgari sabit yatırım tutarını sektörler itibarıyla veya topluca 50 milyon Türk lirasına kadar indirme veya iki katına kadar artırma yetkisi verilmiştir.”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3 –</w:t>
      </w:r>
      <w:r>
        <w:rPr>
          <w:rStyle w:val="apple-converted-space"/>
          <w:rFonts w:ascii="Arial" w:hAnsi="Arial" w:cs="Arial"/>
          <w:color w:val="000000"/>
          <w:sz w:val="21"/>
          <w:szCs w:val="21"/>
        </w:rPr>
        <w:t> </w:t>
      </w:r>
      <w:r>
        <w:rPr>
          <w:rFonts w:ascii="Arial" w:hAnsi="Arial" w:cs="Arial"/>
          <w:color w:val="000000"/>
          <w:sz w:val="21"/>
          <w:szCs w:val="21"/>
        </w:rPr>
        <w:t>Aynı Tebliğin (II/E-</w:t>
      </w:r>
      <w:proofErr w:type="gramStart"/>
      <w:r>
        <w:rPr>
          <w:rFonts w:ascii="Arial" w:hAnsi="Arial" w:cs="Arial"/>
          <w:color w:val="000000"/>
          <w:sz w:val="21"/>
          <w:szCs w:val="21"/>
        </w:rPr>
        <w:t>4.3</w:t>
      </w:r>
      <w:proofErr w:type="gramEnd"/>
      <w:r>
        <w:rPr>
          <w:rFonts w:ascii="Arial" w:hAnsi="Arial" w:cs="Arial"/>
          <w:color w:val="000000"/>
          <w:sz w:val="21"/>
          <w:szCs w:val="21"/>
        </w:rPr>
        <w:t>.) bölümünde yer alan “Yatırım Teşvik Belgesi Kapsamında Asgari 500 Milyon TL Tutarında Sabit Yatırım Öngörülen Stratejik Yatırımlar” ibaresi “Yatırım Teşvik Belgesinde Asgari Belirlenen Tutarda Sabit Yatırım Öngörülen Yatırımlar” şeklinde (II/E-4.4.) bölümünde yer alan “Yatırım teşvik belgesinde belirtilmemiş olması halinde, yatırımın stratejik yatırım kapsamında olduğunu tevsik eden belgenin onaylı örneği” ibaresi “Yatırımın asgari sabit yatırım tutarını sağladığını tevsik eden belgenin onaylı örneği” şeklinde değiştirilmiştir.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4 –</w:t>
      </w:r>
      <w:r>
        <w:rPr>
          <w:rStyle w:val="apple-converted-space"/>
          <w:rFonts w:ascii="Arial" w:hAnsi="Arial" w:cs="Arial"/>
          <w:color w:val="000000"/>
          <w:sz w:val="21"/>
          <w:szCs w:val="21"/>
        </w:rPr>
        <w:t> </w:t>
      </w:r>
      <w:r>
        <w:rPr>
          <w:rFonts w:ascii="Arial" w:hAnsi="Arial" w:cs="Arial"/>
          <w:color w:val="000000"/>
          <w:sz w:val="21"/>
          <w:szCs w:val="21"/>
        </w:rPr>
        <w:t>Aynı Tebliğin (II/F-4.7.1.) bölümünün birinci ve ikinci paragraflarında yer alan “tahvil” ibareleri “tahvil (elde edilen faiz gelirleri ile sınırlı olmak üzere tahvil satın almak suretiyle verilen finansman hizmetleri dâhil)” şeklinde değiştirilmiş, aynı bölümün sonuna aşağıdaki paragraflar eklenmiştir.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“6728 sayılı Kanun ile 3065 sayılı Kanunun (17/4-g) maddesinde yer alan “tahvil” ibaresinden sonra gelmek üzere “(elde edilen faiz gelirleri ile sınırlı olmak üzere tahvil satın almak suretiyle verilen finansman hizmetleri dâhil)” parantez içi hüküm eklenmiştir. Bu çerçevede, elde edilen faiz geliri ile sınırlı olmak üzere tahvil satın almak suretiyle verilen finansman hizmetinin istisna kapsamında olduğu hususu açıklığa kavuşturulmuştur.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Buna göre, tahvil ihracında tahvil teslimi ile birlikte tahvili satın alanlar tarafından verilen finansman hizmetinin karşılığı olan faiz/kupon ödemeleri de istisna kapsamındadır.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Örnek: Türkiye’de mukim (A) Şirketi fon ihtiyacını karşılamak üzere yurt dışında tahvil ihraç etmiş, ihraç edilen tahvillerden 100.000 TL </w:t>
      </w:r>
      <w:proofErr w:type="gramStart"/>
      <w:r>
        <w:rPr>
          <w:rFonts w:ascii="Arial" w:hAnsi="Arial" w:cs="Arial"/>
          <w:color w:val="000000"/>
          <w:sz w:val="21"/>
          <w:szCs w:val="21"/>
        </w:rPr>
        <w:t>nominal</w:t>
      </w:r>
      <w:proofErr w:type="gramEnd"/>
      <w:r>
        <w:rPr>
          <w:rFonts w:ascii="Arial" w:hAnsi="Arial" w:cs="Arial"/>
          <w:color w:val="000000"/>
          <w:sz w:val="21"/>
          <w:szCs w:val="21"/>
        </w:rPr>
        <w:t xml:space="preserve"> bedelli tahvil yurt dışında mukim (B) Şirketi tarafından satın alınmıştır. Tahvilin itfasında (A) Şirketi tarafından yurt dışında mukim (B) Şirketine 100.000 TL </w:t>
      </w:r>
      <w:proofErr w:type="gramStart"/>
      <w:r>
        <w:rPr>
          <w:rFonts w:ascii="Arial" w:hAnsi="Arial" w:cs="Arial"/>
          <w:color w:val="000000"/>
          <w:sz w:val="21"/>
          <w:szCs w:val="21"/>
        </w:rPr>
        <w:t>nominal</w:t>
      </w:r>
      <w:proofErr w:type="gramEnd"/>
      <w:r>
        <w:rPr>
          <w:rFonts w:ascii="Arial" w:hAnsi="Arial" w:cs="Arial"/>
          <w:color w:val="000000"/>
          <w:sz w:val="21"/>
          <w:szCs w:val="21"/>
        </w:rPr>
        <w:t xml:space="preserve"> bedel ile bu bedel üzerinden hesaplanan 10.000 TL tutarında faiz ödenmiştir. Bu faiz ödemesi 3065 sayılı Kanunun (17/4-g) maddesine göre KDV’den istisna olduğundan, (A) Şirketi ödediği faiz tutarı üzerinden sorumlu sıfatıyla KDV beyan etmeyecektir.”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5 –</w:t>
      </w:r>
      <w:r>
        <w:rPr>
          <w:rStyle w:val="apple-converted-space"/>
          <w:rFonts w:ascii="Arial" w:hAnsi="Arial" w:cs="Arial"/>
          <w:color w:val="000000"/>
          <w:sz w:val="21"/>
          <w:szCs w:val="21"/>
        </w:rPr>
        <w:t> </w:t>
      </w:r>
      <w:r>
        <w:rPr>
          <w:rFonts w:ascii="Arial" w:hAnsi="Arial" w:cs="Arial"/>
          <w:color w:val="000000"/>
          <w:sz w:val="21"/>
          <w:szCs w:val="21"/>
        </w:rPr>
        <w:t>Aynı Tebliğin;</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a) (II/F-4.16.) bölümüne birinci paragraftan sonra gelmek üzere aşağıdaki paragraf eklenmiştir.</w:t>
      </w:r>
    </w:p>
    <w:p w:rsidR="009220A9" w:rsidRDefault="009220A9" w:rsidP="009220A9">
      <w:pPr>
        <w:pStyle w:val="NormalWeb"/>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“3065 sayılı Kanunun (17/4-u) maddesi kapsamında varlık kiralama şirketlerine ve (17/4-y) maddesi kapsamında finansal kiralama şirketleri, katılım bankaları ile kalkınma ve yatırım bankalarına devredilen taşınmaz ve iştirak hisselerinin, kaynak kuruluş ve kiracı tarafından üçüncü kişilere satışına ilişkin en az iki tam yıl aktifte bulundurma süresinin hesabında, bu taşınmaz ve iştirak hisselerinin varlık kiralama şirketleri, finansal kiralama şirketleri, katılım bankaları ile kalkınma ve yatırım bankalarının aktifinde bulunduğu süreler de dikkate alınır.”</w:t>
      </w:r>
      <w:proofErr w:type="gramEnd"/>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b) (II/F-4.16.1.) bölümüne birinci paragraftan sonra gelmek üzere aşağıdaki paragraf, “Örnek 11” den sonra gelmek üzere aşağıdaki örnek eklenmiştir.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“En az iki tam yıl aktifte bulundurma süresinin hesabında, bu taşınmazların 3065 sayılı Kanunun (17/4-u) maddesi ile (17/4-y) maddesinde yer alan istisna kapsamında varlık kiralama şirketleri, finansal kiralama şirketleri, katılım bankaları ile kalkınma ve yatırım bankalarının aktifinde bulunduğu süreler de dikkate alınır.”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 xml:space="preserve">“Örnek 12: (A) Ltd. Şti. 100 m² büyüklüğündeki arsayı (B) </w:t>
      </w:r>
      <w:proofErr w:type="spellStart"/>
      <w:r>
        <w:rPr>
          <w:rFonts w:ascii="Arial" w:hAnsi="Arial" w:cs="Arial"/>
          <w:color w:val="000000"/>
          <w:sz w:val="21"/>
          <w:szCs w:val="21"/>
        </w:rPr>
        <w:t>A.Ş.nden</w:t>
      </w:r>
      <w:proofErr w:type="spellEnd"/>
      <w:r>
        <w:rPr>
          <w:rFonts w:ascii="Arial" w:hAnsi="Arial" w:cs="Arial"/>
          <w:color w:val="000000"/>
          <w:sz w:val="21"/>
          <w:szCs w:val="21"/>
        </w:rPr>
        <w:t xml:space="preserve"> </w:t>
      </w:r>
      <w:proofErr w:type="gramStart"/>
      <w:r>
        <w:rPr>
          <w:rFonts w:ascii="Arial" w:hAnsi="Arial" w:cs="Arial"/>
          <w:color w:val="000000"/>
          <w:sz w:val="21"/>
          <w:szCs w:val="21"/>
        </w:rPr>
        <w:t>20/7/2013</w:t>
      </w:r>
      <w:proofErr w:type="gramEnd"/>
      <w:r>
        <w:rPr>
          <w:rFonts w:ascii="Arial" w:hAnsi="Arial" w:cs="Arial"/>
          <w:color w:val="000000"/>
          <w:sz w:val="21"/>
          <w:szCs w:val="21"/>
        </w:rPr>
        <w:t xml:space="preserve"> tarihinde satın alarak aktifine kaydetmiş, 1/1/2015 tarihinde bu taşınmazı 3065 sayılı Kanunun (17/4-y) maddesi kapsamında (D) finansal kiralama şirketine devretmiş ve 31/12/2015 tarihinde geri almıştır. (A) Ltd. Şti. bu taşınmazı </w:t>
      </w:r>
      <w:proofErr w:type="gramStart"/>
      <w:r>
        <w:rPr>
          <w:rFonts w:ascii="Arial" w:hAnsi="Arial" w:cs="Arial"/>
          <w:color w:val="000000"/>
          <w:sz w:val="21"/>
          <w:szCs w:val="21"/>
        </w:rPr>
        <w:t>5/5/2016</w:t>
      </w:r>
      <w:proofErr w:type="gramEnd"/>
      <w:r>
        <w:rPr>
          <w:rFonts w:ascii="Arial" w:hAnsi="Arial" w:cs="Arial"/>
          <w:color w:val="000000"/>
          <w:sz w:val="21"/>
          <w:szCs w:val="21"/>
        </w:rPr>
        <w:t xml:space="preserve"> tarihinde satmıştır.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3065 sayılı Kanunun (17/4-r) maddesine göre taşınmazın (A) Ltd. </w:t>
      </w:r>
      <w:proofErr w:type="spellStart"/>
      <w:r>
        <w:rPr>
          <w:rFonts w:ascii="Arial" w:hAnsi="Arial" w:cs="Arial"/>
          <w:color w:val="000000"/>
          <w:sz w:val="21"/>
          <w:szCs w:val="21"/>
        </w:rPr>
        <w:t>Şti.nin</w:t>
      </w:r>
      <w:proofErr w:type="spellEnd"/>
      <w:r>
        <w:rPr>
          <w:rFonts w:ascii="Arial" w:hAnsi="Arial" w:cs="Arial"/>
          <w:color w:val="000000"/>
          <w:sz w:val="21"/>
          <w:szCs w:val="21"/>
        </w:rPr>
        <w:t xml:space="preserve"> aktifinde iki tam yıl süreyle bulunup bulunmadığına ilişkin yapılacak hesaplamada, taşınmazın (D) finansal kiralama şirketinin aktifinde bulunduğu süre de dikkate alınacaktır. Bu çerçevede, taşınmazın (A) Ltd. Şti. tarafından satın alındığı </w:t>
      </w:r>
      <w:proofErr w:type="gramStart"/>
      <w:r>
        <w:rPr>
          <w:rFonts w:ascii="Arial" w:hAnsi="Arial" w:cs="Arial"/>
          <w:color w:val="000000"/>
          <w:sz w:val="21"/>
          <w:szCs w:val="21"/>
        </w:rPr>
        <w:t>20/7/2013</w:t>
      </w:r>
      <w:proofErr w:type="gramEnd"/>
      <w:r>
        <w:rPr>
          <w:rFonts w:ascii="Arial" w:hAnsi="Arial" w:cs="Arial"/>
          <w:color w:val="000000"/>
          <w:sz w:val="21"/>
          <w:szCs w:val="21"/>
        </w:rPr>
        <w:t xml:space="preserve"> tarihi ile satıldığı 5/5/2016 tarihi arasında iki tam yıllık süre geçtiğinden bu satış KDV’den istisna olacaktır.”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6 –</w:t>
      </w:r>
      <w:r>
        <w:rPr>
          <w:rStyle w:val="apple-converted-space"/>
          <w:rFonts w:ascii="Arial" w:hAnsi="Arial" w:cs="Arial"/>
          <w:color w:val="000000"/>
          <w:sz w:val="21"/>
          <w:szCs w:val="21"/>
        </w:rPr>
        <w:t> </w:t>
      </w:r>
      <w:r>
        <w:rPr>
          <w:rFonts w:ascii="Arial" w:hAnsi="Arial" w:cs="Arial"/>
          <w:color w:val="000000"/>
          <w:sz w:val="21"/>
          <w:szCs w:val="21"/>
        </w:rPr>
        <w:t>Aynı Tebliğin (II/F-4.19.) bölümü aşağıdaki şekilde değiştirilmiştir.</w:t>
      </w:r>
    </w:p>
    <w:p w:rsidR="009220A9" w:rsidRDefault="009220A9" w:rsidP="009220A9">
      <w:pPr>
        <w:pStyle w:val="NormalWeb"/>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 xml:space="preserve">“3065 sayılı Kanunun 17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maddesinin 4 numaralı fıkrasının 6728 sayılı Kanun ile değişik (u) bendi uyarınca her türlü varlık ve hakkın, kaynak kuruluşlarca, kira sertifikası ihracı amacıyla ve sözleşme süresi sonunda geri alınması şartıyla varlık kiralama şirketlerine devri ile bu varlık ve hakların varlık kiralama şirketlerince kiralanması ve devralınan kuruma devri KDV’den istisna edilmiştir.</w:t>
      </w:r>
      <w:proofErr w:type="gramEnd"/>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Diğer taraftan, istisna kapsamındaki işlemlere ilişkin olarak varlık ve hakların kaynak kuruluşlarca kira sertifikası ihracı amacıyla devrinde, kaynak kuruluşlarca istisnaya konu varlık ve hakların iktisabında yüklenilen KDV’nin indiriminde; devrin yapıldığı döneme kadar indirim yoluyla telafi edilen kısım için herhangi bir düzeltme yapılması gerekmez. Ancak, kaynak kuruluşlarca bu varlık ve hakların iktisabında yüklenilen ve devrin yapıldığı döneme kadar indirilemeyen kısım “İlave edilecek KDV” olarak beyan edilir ve devrin yapıldığı hesap dönemine ilişkin gelir veya kurumlar vergisi matrahının tespitinde gider olarak dikkate alınır.”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7 –</w:t>
      </w:r>
      <w:r>
        <w:rPr>
          <w:rStyle w:val="apple-converted-space"/>
          <w:rFonts w:ascii="Arial" w:hAnsi="Arial" w:cs="Arial"/>
          <w:color w:val="000000"/>
          <w:sz w:val="21"/>
          <w:szCs w:val="21"/>
        </w:rPr>
        <w:t> </w:t>
      </w:r>
      <w:r>
        <w:rPr>
          <w:rFonts w:ascii="Arial" w:hAnsi="Arial" w:cs="Arial"/>
          <w:color w:val="000000"/>
          <w:sz w:val="21"/>
          <w:szCs w:val="21"/>
        </w:rPr>
        <w:t>Aynı Tebliğin (II/F-4.21.) bölümü başlığı ile birlikte aşağıdaki şekilde değiştirilmiştir.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“4.21. Finansal Kiralama Şirketleri, Katılım Bankaları ile Kalkınma ve Yatırım Bankalarınca, 6361 sayılı Kanun Kapsamında, Taşınır veya Taşınmazların Bizzat Kiracıdan Satın Alınması, Satan Kişilere Kiralanması ve Kiralayana Satılması (Sat-Kirala-Geri Al) İşlemi</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3065 sayılı Kanunun 17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maddesinin 4 numaralı fıkrasının 6728 sayılı Kanun ile değişik (y) bendi uyarınca, </w:t>
      </w:r>
      <w:proofErr w:type="gramStart"/>
      <w:r>
        <w:rPr>
          <w:rFonts w:ascii="Arial" w:hAnsi="Arial" w:cs="Arial"/>
          <w:color w:val="000000"/>
          <w:sz w:val="21"/>
          <w:szCs w:val="21"/>
        </w:rPr>
        <w:t>21/11/2012</w:t>
      </w:r>
      <w:proofErr w:type="gramEnd"/>
      <w:r>
        <w:rPr>
          <w:rFonts w:ascii="Arial" w:hAnsi="Arial" w:cs="Arial"/>
          <w:color w:val="000000"/>
          <w:sz w:val="21"/>
          <w:szCs w:val="21"/>
        </w:rPr>
        <w:t xml:space="preserve"> tarihli ve 6361 sayılı Finansal Kiralama, </w:t>
      </w:r>
      <w:proofErr w:type="spellStart"/>
      <w:r>
        <w:rPr>
          <w:rFonts w:ascii="Arial" w:hAnsi="Arial" w:cs="Arial"/>
          <w:color w:val="000000"/>
          <w:sz w:val="21"/>
          <w:szCs w:val="21"/>
        </w:rPr>
        <w:t>Faktoring</w:t>
      </w:r>
      <w:proofErr w:type="spellEnd"/>
      <w:r>
        <w:rPr>
          <w:rFonts w:ascii="Arial" w:hAnsi="Arial" w:cs="Arial"/>
          <w:color w:val="000000"/>
          <w:sz w:val="21"/>
          <w:szCs w:val="21"/>
        </w:rPr>
        <w:t xml:space="preserve"> ve Finansman Şirketleri Kanunu kapsamında, finansal kiralama şirketleri, katılım bankaları ile kalkınma ve yatırım bankalarınca bizzat kiracıdan satın alınıp geri kiralanan her türlü taşınır ve taşınmazlara uygulanmak üzere ve kiralamaya konu kıymetin mülkiyetinin sözleşme süresi sonunda kiracıya devredilecek olması koşulu ile kiralamaya konu taşınır ve taşınmazların kiralayana satılması, satan kişilere kiralanması ve devri işlemi KDV’den istisna edilmiştir.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Buna göre, finansal kiralama şirketleri, katılım bankaları ile kalkınma ve yatırım bankalarının 6361 sayılı Kanun kapsamında, bir taşınır veya taşınmazı sahibinden satın alıp bizzat sahibine geri kiralaması işlemine, söz konusu taşınır ve taşınmazın mülkiyetinin sözleşme süresi sonunda kiracıya devredilecek olması koşulu ile KDV istisnası uygulanır.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İstisna, kiralamaya konu taşınır ve taşınmazların satın alınması, satan kişilere kiralanması ve tekrar kiralayana devri işlemlerinde uygulanacak olup, aynı sözleşme kapsamındaki işlemlerin ayrıştırılarak farklı uygulamalara tabi tutulması mümkün değildir.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3065 sayılı Kanunun 17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maddesinin 4 numaralı fıkrasının (y) bendinde 6728 sayılı Kanun ile yapılan değişiklikle taşınırlar da istisna kapsamına </w:t>
      </w:r>
      <w:proofErr w:type="gramStart"/>
      <w:r>
        <w:rPr>
          <w:rFonts w:ascii="Arial" w:hAnsi="Arial" w:cs="Arial"/>
          <w:color w:val="000000"/>
          <w:sz w:val="21"/>
          <w:szCs w:val="21"/>
        </w:rPr>
        <w:t>dahil</w:t>
      </w:r>
      <w:proofErr w:type="gramEnd"/>
      <w:r>
        <w:rPr>
          <w:rFonts w:ascii="Arial" w:hAnsi="Arial" w:cs="Arial"/>
          <w:color w:val="000000"/>
          <w:sz w:val="21"/>
          <w:szCs w:val="21"/>
        </w:rPr>
        <w:t xml:space="preserve"> edilmiş olup, finansal kiralama şirketleri, katılım bankaları ile kalkınma ve yatırım bankalarının 6361 sayılı Kanun kapsamında, taşınırların sahibinden satın alıp bizzat sahibine geri kiralaması işlemlerinde istisna, söz konusu değişikliğin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yayımlandığı tarihten (9/8/2016) sonra yapılan sözleşmelerde uygulanacaktır.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Diğer taraftan, istisna kapsamındaki işlemlere ilişkin olarak her türlü taşınır ve taşınmazların kiracıları tarafından finansal kiralama şirketleri, katılım bankaları ile kalkınma ve yatırım bankalarına devrinde, kiracılarca istisnaya konu taşınır ve taşınmazların iktisabında yüklenilen KDV’nin indiriminde; devrin yapıldığı döneme kadar indirim yoluyla telafi edilen kısım için herhangi bir düzeltme yapılmaz. Ancak, kiracılarca bu taşınır ve taşınmazların iktisabında yüklenilen ve devrin yapıldığı döneme kadar indirilemeyen kısım “İlave edilecek KDV” olarak </w:t>
      </w:r>
      <w:r>
        <w:rPr>
          <w:rFonts w:ascii="Arial" w:hAnsi="Arial" w:cs="Arial"/>
          <w:color w:val="000000"/>
          <w:sz w:val="21"/>
          <w:szCs w:val="21"/>
        </w:rPr>
        <w:lastRenderedPageBreak/>
        <w:t>beyan edilir ve devrin yapıldığı hesap dönemine ilişkin gelir veya kurumlar vergisi matrahının tespitinde gider olarak dikkate alınır.”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8 –</w:t>
      </w:r>
      <w:r>
        <w:rPr>
          <w:rStyle w:val="apple-converted-space"/>
          <w:rFonts w:ascii="Arial" w:hAnsi="Arial" w:cs="Arial"/>
          <w:color w:val="000000"/>
          <w:sz w:val="21"/>
          <w:szCs w:val="21"/>
        </w:rPr>
        <w:t> </w:t>
      </w:r>
      <w:r>
        <w:rPr>
          <w:rFonts w:ascii="Arial" w:hAnsi="Arial" w:cs="Arial"/>
          <w:color w:val="000000"/>
          <w:sz w:val="21"/>
          <w:szCs w:val="21"/>
        </w:rPr>
        <w:t>Aynı Tebliğin (II/F-4.23.) bölümünden sonra gelmek üzere aşağıdaki bölüm eklenmiştir.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“4.24. Varlık ve Hakların Türkiye Varlık Fonu ve Alt Fonlara Devri ile Bu Varlık ve Hakların Türkiye Varlık Fonu Yönetimi Anonim Şirketi Tarafından Yönetilmesi Suretiyle Yapılan Teslim ve Hizmetler</w:t>
      </w:r>
    </w:p>
    <w:p w:rsidR="009220A9" w:rsidRDefault="009220A9" w:rsidP="009220A9">
      <w:pPr>
        <w:pStyle w:val="NormalWeb"/>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26/8/2016</w:t>
      </w:r>
      <w:proofErr w:type="gramEnd"/>
      <w:r>
        <w:rPr>
          <w:rFonts w:ascii="Arial" w:hAnsi="Arial" w:cs="Arial"/>
          <w:color w:val="000000"/>
          <w:sz w:val="21"/>
          <w:szCs w:val="21"/>
        </w:rPr>
        <w:t xml:space="preserve"> tarihli ve 29813 sayılı Resmî </w:t>
      </w:r>
      <w:proofErr w:type="spellStart"/>
      <w:r>
        <w:rPr>
          <w:rFonts w:ascii="Arial" w:hAnsi="Arial" w:cs="Arial"/>
          <w:color w:val="000000"/>
          <w:sz w:val="21"/>
          <w:szCs w:val="21"/>
        </w:rPr>
        <w:t>Gazete’de</w:t>
      </w:r>
      <w:proofErr w:type="spellEnd"/>
      <w:r>
        <w:rPr>
          <w:rFonts w:ascii="Arial" w:hAnsi="Arial" w:cs="Arial"/>
          <w:color w:val="000000"/>
          <w:sz w:val="21"/>
          <w:szCs w:val="21"/>
        </w:rPr>
        <w:t xml:space="preserve"> yayımlanan 6741 sayılı Türkiye Varlık Fonu Yönetimi Anonim Şirketinin Kurulması İle Bazı Kanunlarda Değişiklik Yapılmasına Dair Kanunun 1 inci maddesi uyarınca, sermaye piyasalarında araç çeşitliliği ve derinliğine katkı sağlamak, yurtiçinde kamuya ait olan varlıkları ekonomiye kazandırmak, dış kaynak temin etmek, stratejik, büyük ölçekli yatırımlara iştirak etmek için Türkiye Varlık Fonu ve bu fona bağlı alt fonları kurmak ve yönetmek üzere Türkiye Varlık Fonu Yönetimi Anonim Şirketi kurulmuştur.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3065 sayılı Kanunun 17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maddesinin 4 numaralı fıkrasına 6741 sayılı Kanun ile (i) bendi eklenerek, varlık ve hakların, Türkiye Varlık Fonu ve alt fonlara devri ile bu varlık ve hakların Türkiye Varlık Fonu Yönetimi Anonim Şirketi tarafından yönetilmesi suretiyle yapılan teslim ve hizmetler KDV’den istisna edilmiştir.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Öte yandan, aynı maddeye göre, bu kapsamda vergiden istisna edilen işlemler bakımından Kanunun (30/a) maddesi hükmü uygulanmaz. Buna göre, KDV mükellefiyeti olanlar bu istisna kapsamındaki işlemleri dolayısıyla yüklendikleri KDV’yi indirim konusu yapabilirler, ancak indirim yoluyla telafi edemedikleri KDV’nin iadesini talep edemezler.”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9 –</w:t>
      </w:r>
      <w:r>
        <w:rPr>
          <w:rStyle w:val="apple-converted-space"/>
          <w:rFonts w:ascii="Arial" w:hAnsi="Arial" w:cs="Arial"/>
          <w:color w:val="000000"/>
          <w:sz w:val="21"/>
          <w:szCs w:val="21"/>
        </w:rPr>
        <w:t> </w:t>
      </w:r>
      <w:r>
        <w:rPr>
          <w:rFonts w:ascii="Arial" w:hAnsi="Arial" w:cs="Arial"/>
          <w:color w:val="000000"/>
          <w:sz w:val="21"/>
          <w:szCs w:val="21"/>
        </w:rPr>
        <w:t>Aynı Tebliğin;</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a) (II/G-2.) bölümünün;</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1- Başlığında yer alan “Teknoloji Geliştirme Bölgelerinde” ibaresi “Teknoloji Geliştirme Bölgesinde ve İhtisas Teknoloji Geliştirme Bölgesinde” olarak,</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 Birinci paragrafında yer alan “teknoloji geliştirme bölgesinde” ibaresi “teknoloji geliştirme bölgesinde ve ihtisas teknoloji geliştirme bölgesinde” olarak,</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3- İkinci paragrafında yer alan “Teknoloji Geliştirme Bölgelerinde” ibaresi “teknoloji geliştirme bölgelerinde veya ihtisas teknoloji geliştirme bölgelerinde” olarak,</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4- Beşinci paragrafında yer alan “Teknoloji Geliştirme Bölgesinde” ibaresi “teknoloji geliştirme bölgesinde veya ihtisas teknoloji geliştirme bölgesinde” olarak,</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 Altıncı paragrafında yer alan “teknoloji geliştirme bölgesinde” ibaresi “teknoloji geliştirme bölgesinde veya ihtisas teknoloji geliştirme bölgesinde” olarak,</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 Sekizinci paragrafında yer alan “Teknoloji Geliştirme Bölgesinde” ibaresi “teknoloji geliştirme bölgesinde veya ihtisas teknoloji geliştirme bölgesinde” olarak,</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b) (II/G-3) bölümünün birinci paragrafında yer alan “</w:t>
      </w:r>
      <w:proofErr w:type="gramStart"/>
      <w:r>
        <w:rPr>
          <w:rFonts w:ascii="Arial" w:hAnsi="Arial" w:cs="Arial"/>
          <w:color w:val="000000"/>
          <w:sz w:val="21"/>
          <w:szCs w:val="21"/>
        </w:rPr>
        <w:t>31/12/2015</w:t>
      </w:r>
      <w:proofErr w:type="gramEnd"/>
      <w:r>
        <w:rPr>
          <w:rFonts w:ascii="Arial" w:hAnsi="Arial" w:cs="Arial"/>
          <w:color w:val="000000"/>
          <w:sz w:val="21"/>
          <w:szCs w:val="21"/>
        </w:rPr>
        <w:t>” ibaresi “31/12/2020” olarak,</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c) (II/G-5) bölümünde yer alan “</w:t>
      </w:r>
      <w:proofErr w:type="gramStart"/>
      <w:r>
        <w:rPr>
          <w:rFonts w:ascii="Arial" w:hAnsi="Arial" w:cs="Arial"/>
          <w:color w:val="000000"/>
          <w:sz w:val="21"/>
          <w:szCs w:val="21"/>
        </w:rPr>
        <w:t>31/12/2015</w:t>
      </w:r>
      <w:proofErr w:type="gramEnd"/>
      <w:r>
        <w:rPr>
          <w:rFonts w:ascii="Arial" w:hAnsi="Arial" w:cs="Arial"/>
          <w:color w:val="000000"/>
          <w:sz w:val="21"/>
          <w:szCs w:val="21"/>
        </w:rPr>
        <w:t>” ibareleri “31/12/2017” olarak</w:t>
      </w:r>
    </w:p>
    <w:p w:rsidR="009220A9" w:rsidRDefault="009220A9" w:rsidP="009220A9">
      <w:pPr>
        <w:pStyle w:val="NormalWeb"/>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değiştirilmiştir</w:t>
      </w:r>
      <w:proofErr w:type="gramEnd"/>
      <w:r>
        <w:rPr>
          <w:rFonts w:ascii="Arial" w:hAnsi="Arial" w:cs="Arial"/>
          <w:color w:val="000000"/>
          <w:sz w:val="21"/>
          <w:szCs w:val="21"/>
        </w:rPr>
        <w:t>.</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10 –</w:t>
      </w:r>
      <w:r>
        <w:rPr>
          <w:rStyle w:val="apple-converted-space"/>
          <w:rFonts w:ascii="Arial" w:hAnsi="Arial" w:cs="Arial"/>
          <w:color w:val="000000"/>
          <w:sz w:val="21"/>
          <w:szCs w:val="21"/>
        </w:rPr>
        <w:t> </w:t>
      </w:r>
      <w:r>
        <w:rPr>
          <w:rFonts w:ascii="Arial" w:hAnsi="Arial" w:cs="Arial"/>
          <w:color w:val="000000"/>
          <w:sz w:val="21"/>
          <w:szCs w:val="21"/>
        </w:rPr>
        <w:t>Aynı Tebliğin (III/C-</w:t>
      </w:r>
      <w:proofErr w:type="gramStart"/>
      <w:r>
        <w:rPr>
          <w:rFonts w:ascii="Arial" w:hAnsi="Arial" w:cs="Arial"/>
          <w:color w:val="000000"/>
          <w:sz w:val="21"/>
          <w:szCs w:val="21"/>
        </w:rPr>
        <w:t>2.1</w:t>
      </w:r>
      <w:proofErr w:type="gramEnd"/>
      <w:r>
        <w:rPr>
          <w:rFonts w:ascii="Arial" w:hAnsi="Arial" w:cs="Arial"/>
          <w:color w:val="000000"/>
          <w:sz w:val="21"/>
          <w:szCs w:val="21"/>
        </w:rPr>
        <w:t>.) bölümünün sonuna aşağıdaki paragraflar eklenmiştir.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“6728 sayılı Kanun ile 3065 sayılı Kanunun (30/d) maddesine;</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“(5520 sayılı Kanunun 13 üncü maddesine göre transfer fiyatlandırması yoluyla örtülü olarak dağıtılan kazançlar ile Gelir Vergisi Kanununun 41 inci maddesinin birinci fıkrasının (5) numaralı bendine göre işletme aleyhine oluşan farklara ilişkin ithalde veya sorumlu sıfatıyla ödenen katma değer vergisi hariç)”</w:t>
      </w:r>
    </w:p>
    <w:p w:rsidR="009220A9" w:rsidRDefault="009220A9" w:rsidP="009220A9">
      <w:pPr>
        <w:pStyle w:val="NormalWeb"/>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parantez</w:t>
      </w:r>
      <w:proofErr w:type="gramEnd"/>
      <w:r>
        <w:rPr>
          <w:rFonts w:ascii="Arial" w:hAnsi="Arial" w:cs="Arial"/>
          <w:color w:val="000000"/>
          <w:sz w:val="21"/>
          <w:szCs w:val="21"/>
        </w:rPr>
        <w:t xml:space="preserve"> içi hükmü eklenmiştir.</w:t>
      </w:r>
    </w:p>
    <w:p w:rsidR="009220A9" w:rsidRDefault="009220A9" w:rsidP="009220A9">
      <w:pPr>
        <w:pStyle w:val="NormalWeb"/>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lastRenderedPageBreak/>
        <w:t>5520 sayılı Kurumlar Vergisi Kanununun 13 üncü ve 193 sayılı Gelir Vergisi Kanununun 41 inci maddelerinde mükelleflerin ilişkili oldukları kişilerle emsallere uygunluk ilkesine aykırı olarak tespit ettikleri bedel ve fiyat üzerinden mal veya hizmet alım ya da satımında bulunmaları halinde kazancın tamamen veya kısmen transfer fiyatlandırması yoluyla örtülü olarak dağıtılmış sayılacağı hükme bağlanmıştır.</w:t>
      </w:r>
      <w:proofErr w:type="gramEnd"/>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5520 sayılı Kurumlar Vergisi Kanununun 11 inci maddesinin birinci fıkrasının (c) bendinde, transfer fiyatlandırması yoluyla örtülü olarak dağıtılan kazançların kurum kazancının tespitinde indirim olarak kabul edilmeyeceği; 3065 sayılı Kanunun (30/d) maddesinde, kazancın tespitinde indirimi kabul edilmeyen giderler dolayısıyla ödenen KDV’nin hesaplanan KDV’den indirilemeyeceği hüküm altına alınmıştır.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Bu hükümler çerçevesinde, transfer fiyatlandırması yoluyla örtülü olarak dağıtılan kazançların kurum kazancının tespitinde indirim konusu yapılması kabul edilmediğinden, bu giderler dolayısıyla ödenen KDV'nin de indirim konusu yapılması mümkün bulunmamaktadır.</w:t>
      </w:r>
    </w:p>
    <w:p w:rsidR="009220A9" w:rsidRDefault="009220A9" w:rsidP="009220A9">
      <w:pPr>
        <w:pStyle w:val="NormalWeb"/>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 xml:space="preserve">Ancak, transfer fiyatlandırması yoluyla örtülü olarak dağıtılan kazançlara ilişkin yurtdışından temin edilen hizmetler dolayısıyla sorumlu sıfatıyla ödenmiş KDV’ler ile ithalat işlemlerine ilişkin ödenmiş olan KDV’lerin indirim hesaplarından çıkarılması mükerrer vergilendirmeye ve dolayısıyla yersiz ödenen vergilerin iadesine sebebiyet vermekte olup, mükerrer vergilendirmeyi engellemek amacıyla 3065 sayılı Kanunun (30/d) maddesine parantez içi hüküm eklenmiştir. </w:t>
      </w:r>
      <w:proofErr w:type="gramEnd"/>
      <w:r>
        <w:rPr>
          <w:rFonts w:ascii="Arial" w:hAnsi="Arial" w:cs="Arial"/>
          <w:color w:val="000000"/>
          <w:sz w:val="21"/>
          <w:szCs w:val="21"/>
        </w:rPr>
        <w:t>Söz konusu hüküm gereğince, transfer fiyatlandırması yoluyla örtülü olarak dağıtılan kazançlara ilişkin yurtdışından temin edilen hizmetler dolayısıyla sorumlu sıfatıyla ödenmiş KDV’ler ile ithalat işlemlerine ilişkin ödenmiş olan KDV’lerin indirim hesaplarından çıkarılmasına gerek bulunmamaktadır.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Örnek: (A) Limited Şirketi, İngiltere’de mukim ilişkili şirket olan (B) şirketinden araç ithal edip yurt içinde satmaktadır. Söz konusu araçlar 100.000 TL’ye ithal edilmiş olup, gümrükte araç başına 18.000 TL KDV ödenmiş ve ödenen bu KDV indirim konusu yapılmıştır. Daha sonra (A) Limited Şirketi nezdinde yapılan vergi incelemesinde transfer fiyatlandırması eleştirisinde bulunulmuş ve araçların birim fiyatının 80.000 TL olması gerektiği belirtilmiştir. Bu durumda, 3065 sayılı Kanunun (30/d) maddesine göre transfer fiyatlandırması yoluyla örtülü olarak dağıtıldığı tespit edilen 20.000 TL’ye isabet eden ve gümrükte ödenen 3.600 TL tutarındaki KDV’nin indirimlerden çıkarılmasına gerek bulunmamaktadır.”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11 –</w:t>
      </w:r>
      <w:r>
        <w:rPr>
          <w:rStyle w:val="apple-converted-space"/>
          <w:rFonts w:ascii="Arial" w:hAnsi="Arial" w:cs="Arial"/>
          <w:color w:val="000000"/>
          <w:sz w:val="21"/>
          <w:szCs w:val="21"/>
        </w:rPr>
        <w:t> </w:t>
      </w:r>
      <w:r>
        <w:rPr>
          <w:rFonts w:ascii="Arial" w:hAnsi="Arial" w:cs="Arial"/>
          <w:color w:val="000000"/>
          <w:sz w:val="21"/>
          <w:szCs w:val="21"/>
        </w:rPr>
        <w:t>Aynı Tebliğin (IV/A-</w:t>
      </w:r>
      <w:proofErr w:type="gramStart"/>
      <w:r>
        <w:rPr>
          <w:rFonts w:ascii="Arial" w:hAnsi="Arial" w:cs="Arial"/>
          <w:color w:val="000000"/>
          <w:sz w:val="21"/>
          <w:szCs w:val="21"/>
        </w:rPr>
        <w:t>1.5</w:t>
      </w:r>
      <w:proofErr w:type="gramEnd"/>
      <w:r>
        <w:rPr>
          <w:rFonts w:ascii="Arial" w:hAnsi="Arial" w:cs="Arial"/>
          <w:color w:val="000000"/>
          <w:sz w:val="21"/>
          <w:szCs w:val="21"/>
        </w:rPr>
        <w:t>.) bölümünün birinci paragrafı aşağıdaki şekilde değiştirilmiştir.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“DİİB sahibi mükellef tarafından bu belge kapsamında üretilen mallar, belge sahibi tarafından doğrudan ihraç edilebilir ya da 3065 sayılı Kanunun (11/1-c) veya geçici 17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maddeleri kapsamında ihraç kaydıyla teslim edilebilir. Dolayısıyla DİİB sahibi mükellefin belge kapsamında yurtiçi ve yurtdışından KDV ödemeksizin temin ettiği malları kullanarak ürettiği malların, DİİB sahibi mükellef tarafından KDV hesaplanarak (3065 sayılı Kanunun (11/1-c) ve geçici 17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maddeleri kapsamındaki ihraç kaydıyla yapılan teslimler nedeniyle hesaplanan KDV hariç) teslimi mümkün değildir. Buna rağmen, DİİB kapsamında üretilen malların KDV hesaplanarak (3065 sayılı Kanunun (11/1-c) ve geçici 17 </w:t>
      </w:r>
      <w:proofErr w:type="spellStart"/>
      <w:r>
        <w:rPr>
          <w:rFonts w:ascii="Arial" w:hAnsi="Arial" w:cs="Arial"/>
          <w:color w:val="000000"/>
          <w:sz w:val="21"/>
          <w:szCs w:val="21"/>
        </w:rPr>
        <w:t>nci</w:t>
      </w:r>
      <w:proofErr w:type="spellEnd"/>
      <w:r>
        <w:rPr>
          <w:rFonts w:ascii="Arial" w:hAnsi="Arial" w:cs="Arial"/>
          <w:color w:val="000000"/>
          <w:sz w:val="21"/>
          <w:szCs w:val="21"/>
        </w:rPr>
        <w:t xml:space="preserve"> maddeleri kapsamındaki ihraç kaydıyla yapılan teslimler nedeniyle hesaplanan KDV hariç) teslim edilmesi halinde, ihracatçılara bu teslimler nedeniyle yüklenilen KDV’nin iadesi yapılamaz.”</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12 –</w:t>
      </w:r>
      <w:r>
        <w:rPr>
          <w:rStyle w:val="apple-converted-space"/>
          <w:rFonts w:ascii="Arial" w:hAnsi="Arial" w:cs="Arial"/>
          <w:b/>
          <w:bCs/>
          <w:color w:val="000000"/>
          <w:sz w:val="21"/>
          <w:szCs w:val="21"/>
        </w:rPr>
        <w:t> </w:t>
      </w:r>
      <w:r>
        <w:rPr>
          <w:rFonts w:ascii="Arial" w:hAnsi="Arial" w:cs="Arial"/>
          <w:color w:val="000000"/>
          <w:sz w:val="21"/>
          <w:szCs w:val="21"/>
        </w:rPr>
        <w:t>Aynı Tebliğin (IV/A-2.1.1.) bölümünün birinci paragrafında yer alan “aşağıda belirtilen borçlarına” ibaresinden sonra gelmek üzere “(4760 sayılı ÖTV Kanunundan doğan borçlar hariç)” ibaresi eklenmiştir.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13 –</w:t>
      </w:r>
      <w:r>
        <w:rPr>
          <w:rStyle w:val="apple-converted-space"/>
          <w:rFonts w:ascii="Arial" w:hAnsi="Arial" w:cs="Arial"/>
          <w:color w:val="000000"/>
          <w:sz w:val="21"/>
          <w:szCs w:val="21"/>
        </w:rPr>
        <w:t> </w:t>
      </w:r>
      <w:r>
        <w:rPr>
          <w:rFonts w:ascii="Arial" w:hAnsi="Arial" w:cs="Arial"/>
          <w:color w:val="000000"/>
          <w:sz w:val="21"/>
          <w:szCs w:val="21"/>
        </w:rPr>
        <w:t>Aynı Tebliğin (IV/E-</w:t>
      </w:r>
      <w:proofErr w:type="gramStart"/>
      <w:r>
        <w:rPr>
          <w:rFonts w:ascii="Arial" w:hAnsi="Arial" w:cs="Arial"/>
          <w:color w:val="000000"/>
          <w:sz w:val="21"/>
          <w:szCs w:val="21"/>
        </w:rPr>
        <w:t>3.3</w:t>
      </w:r>
      <w:proofErr w:type="gramEnd"/>
      <w:r>
        <w:rPr>
          <w:rFonts w:ascii="Arial" w:hAnsi="Arial" w:cs="Arial"/>
          <w:color w:val="000000"/>
          <w:sz w:val="21"/>
          <w:szCs w:val="21"/>
        </w:rPr>
        <w:t>.) bölümünün son paragrafı yürürlükten kaldırılmış ve yürürlükten kaldırılan paragraftan sonra gelmek üzere aşağıdaki paragraflar eklenmiştir.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“Hakkında bu şekilde tespit yapılarak sahte belge düzenleme riski nedeniyle incelemeye sevk edilen mükelleflerin bilinen işyeri adresinde, incelemeye sevk işleminin vergi dairesinin ıttılaına girmesini takip eden günden itibaren beş işgünü içinde en az iki kişiden oluşan bir grup tarafından yoklama yapılır.</w:t>
      </w:r>
    </w:p>
    <w:p w:rsidR="009220A9" w:rsidRDefault="009220A9" w:rsidP="009220A9">
      <w:pPr>
        <w:pStyle w:val="NormalWeb"/>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lastRenderedPageBreak/>
        <w:t xml:space="preserve">Yoklamada, mükellefin bilinen işyeri adresinde faal olup olmadığı; gerek cari dönemde gerekse tespitin ilgili olduğu dönem itibarıyla ticari faaliyetinin bulunup bulunmadığı; üretim ve/veya ticaret kapasitesi; depo, tesis, taşıt, makine, teçhizat ve demirbaş varlığı; emtia mevcudu ve çalışan sayısına ilişkin bilgiler mutlaka tespit edilir ve bu hususlara düzenlenen tutanakta yer verilir. </w:t>
      </w:r>
      <w:proofErr w:type="gramEnd"/>
      <w:r>
        <w:rPr>
          <w:rFonts w:ascii="Arial" w:hAnsi="Arial" w:cs="Arial"/>
          <w:color w:val="000000"/>
          <w:sz w:val="21"/>
          <w:szCs w:val="21"/>
        </w:rPr>
        <w:t>Bu tutanakta, nezdinde yoklama yapılan mükellefin açıklamaları hariç olmak üzere, görüş ve kanaate yer verilmez. Bulunması halinde, mükellefin işyeri çevresindeki esnaf, site yöneticisi, komşu, muhtar vb. kişilerin mükellefin ticari faaliyeti ve itibarına yönelik ifadeleri, ilgiliye imzalatılarak ayrı bir tutanakla kayıt altına alınır.</w:t>
      </w:r>
    </w:p>
    <w:p w:rsidR="009220A9" w:rsidRDefault="009220A9" w:rsidP="009220A9">
      <w:pPr>
        <w:pStyle w:val="NormalWeb"/>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 xml:space="preserve">Tutanağın düzenlendiği tarihi takip eden günden itibaren beş işgünü içinde mükellefin bağlı olduğu vergi dairesindeki müdür ve bir müdür yardımcısının da katılacağı üç kişilik bir komisyon tarafından; yoklama sonucunda düzenlenen tutanak, mükellefin tarh zamanaşımı süresi içindeki dönemlere ilişkin beyannameleri ve </w:t>
      </w:r>
      <w:proofErr w:type="spellStart"/>
      <w:r>
        <w:rPr>
          <w:rFonts w:ascii="Arial" w:hAnsi="Arial" w:cs="Arial"/>
          <w:color w:val="000000"/>
          <w:sz w:val="21"/>
          <w:szCs w:val="21"/>
        </w:rPr>
        <w:t>Ba-Bs</w:t>
      </w:r>
      <w:proofErr w:type="spellEnd"/>
      <w:r>
        <w:rPr>
          <w:rFonts w:ascii="Arial" w:hAnsi="Arial" w:cs="Arial"/>
          <w:color w:val="000000"/>
          <w:sz w:val="21"/>
          <w:szCs w:val="21"/>
        </w:rPr>
        <w:t xml:space="preserve"> bildirimleri, nezdinde daha önce yapılmış yoklamalara ilişkin tutanaklar, tahakkuk, tahsilat ve vergi borcu bilgileri, alım-satım ilişkisi içinde olduğu mükelleflere ilişkin bilgiler ve vergi dairesinde bulunan diğer bilgi ve kayıtlar (vergi inceleme bilgileri, kira sözleşmesi, Yönetim Bilgi Sisteminde elektronik ortamda bulunan kayıtlar, </w:t>
      </w:r>
      <w:proofErr w:type="spellStart"/>
      <w:r>
        <w:rPr>
          <w:rFonts w:ascii="Arial" w:hAnsi="Arial" w:cs="Arial"/>
          <w:color w:val="000000"/>
          <w:sz w:val="21"/>
          <w:szCs w:val="21"/>
        </w:rPr>
        <w:t>vb</w:t>
      </w:r>
      <w:proofErr w:type="spellEnd"/>
      <w:r>
        <w:rPr>
          <w:rFonts w:ascii="Arial" w:hAnsi="Arial" w:cs="Arial"/>
          <w:color w:val="000000"/>
          <w:sz w:val="21"/>
          <w:szCs w:val="21"/>
        </w:rPr>
        <w:t xml:space="preserve">) dikkate alınarak mükellefin, tespitin ilgili olduğu dönem itibariyle bildirdiği ticari faaliyetinin bulunup bulunmadığı, bulunması halinde işletme kapasitesi ile beyanlarının (satış hasılatının, stoklarının, maliyetlerinin, </w:t>
      </w:r>
      <w:proofErr w:type="spellStart"/>
      <w:r>
        <w:rPr>
          <w:rFonts w:ascii="Arial" w:hAnsi="Arial" w:cs="Arial"/>
          <w:color w:val="000000"/>
          <w:sz w:val="21"/>
          <w:szCs w:val="21"/>
        </w:rPr>
        <w:t>vb</w:t>
      </w:r>
      <w:proofErr w:type="spellEnd"/>
      <w:r>
        <w:rPr>
          <w:rFonts w:ascii="Arial" w:hAnsi="Arial" w:cs="Arial"/>
          <w:color w:val="000000"/>
          <w:sz w:val="21"/>
          <w:szCs w:val="21"/>
        </w:rPr>
        <w:t xml:space="preserve">) uyumlu olup olmadığı değerlendirilir. </w:t>
      </w:r>
      <w:proofErr w:type="gramEnd"/>
      <w:r>
        <w:rPr>
          <w:rFonts w:ascii="Arial" w:hAnsi="Arial" w:cs="Arial"/>
          <w:color w:val="000000"/>
          <w:sz w:val="21"/>
          <w:szCs w:val="21"/>
        </w:rPr>
        <w:t>Komisyon, gerek görmesi durumunda, mükelleften ilave bilgi, belge ve açıklama isteyebilir.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Yapılan değerlendirme neticesinde, komisyon üyelerinin kanaatiyle olumsuzluğun teyit edilmesi halinde mükellef özel esaslar kapsamına alınır.”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14 –</w:t>
      </w:r>
      <w:r>
        <w:rPr>
          <w:rStyle w:val="apple-converted-space"/>
          <w:rFonts w:ascii="Arial" w:hAnsi="Arial" w:cs="Arial"/>
          <w:color w:val="000000"/>
          <w:sz w:val="21"/>
          <w:szCs w:val="21"/>
        </w:rPr>
        <w:t> </w:t>
      </w:r>
      <w:r>
        <w:rPr>
          <w:rFonts w:ascii="Arial" w:hAnsi="Arial" w:cs="Arial"/>
          <w:color w:val="000000"/>
          <w:sz w:val="21"/>
          <w:szCs w:val="21"/>
        </w:rPr>
        <w:t>Aynı Tebliğin (IV/E-</w:t>
      </w:r>
      <w:proofErr w:type="gramStart"/>
      <w:r>
        <w:rPr>
          <w:rFonts w:ascii="Arial" w:hAnsi="Arial" w:cs="Arial"/>
          <w:color w:val="000000"/>
          <w:sz w:val="21"/>
          <w:szCs w:val="21"/>
        </w:rPr>
        <w:t>4.3</w:t>
      </w:r>
      <w:proofErr w:type="gramEnd"/>
      <w:r>
        <w:rPr>
          <w:rFonts w:ascii="Arial" w:hAnsi="Arial" w:cs="Arial"/>
          <w:color w:val="000000"/>
          <w:sz w:val="21"/>
          <w:szCs w:val="21"/>
        </w:rPr>
        <w:t>.) bölümünün son paragrafı yürürlükten kaldırılmıştır.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15 –</w:t>
      </w:r>
      <w:r>
        <w:rPr>
          <w:rStyle w:val="apple-converted-space"/>
          <w:rFonts w:ascii="Arial" w:hAnsi="Arial" w:cs="Arial"/>
          <w:color w:val="000000"/>
          <w:sz w:val="21"/>
          <w:szCs w:val="21"/>
        </w:rPr>
        <w:t> </w:t>
      </w:r>
      <w:r>
        <w:rPr>
          <w:rFonts w:ascii="Arial" w:hAnsi="Arial" w:cs="Arial"/>
          <w:color w:val="000000"/>
          <w:sz w:val="21"/>
          <w:szCs w:val="21"/>
        </w:rPr>
        <w:t>Aynı Tebliğin (IV/E-5.) bölümünün sonuna aşağıdaki örnek eklenmiştir.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“Örnek: Uluslararası taşımacılık hizmeti dolayısıyla KDV iade talebinde bulunan bir mükellefin akaryakıt alımı yaptığı bir mükellef hakkında olumsuzluk bulunması halinde, iade talep eden mükellef işlemin gerçekliğini yukarıda belirtildiği şekilde ödeme belgesi ibraz ederek ispat edebilir.</w:t>
      </w:r>
    </w:p>
    <w:p w:rsidR="009220A9" w:rsidRDefault="009220A9" w:rsidP="009220A9">
      <w:pPr>
        <w:pStyle w:val="NormalWeb"/>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 xml:space="preserve">Ancak, akaryakıt alımı yapıldığı iddia edilen mükellefin, </w:t>
      </w:r>
      <w:proofErr w:type="spellStart"/>
      <w:r>
        <w:rPr>
          <w:rFonts w:ascii="Arial" w:hAnsi="Arial" w:cs="Arial"/>
          <w:color w:val="000000"/>
          <w:sz w:val="21"/>
          <w:szCs w:val="21"/>
        </w:rPr>
        <w:t>iadeci</w:t>
      </w:r>
      <w:proofErr w:type="spellEnd"/>
      <w:r>
        <w:rPr>
          <w:rFonts w:ascii="Arial" w:hAnsi="Arial" w:cs="Arial"/>
          <w:color w:val="000000"/>
          <w:sz w:val="21"/>
          <w:szCs w:val="21"/>
        </w:rPr>
        <w:t xml:space="preserve"> mükellefin bağlı olduğu ilden farklı bir ilde bulunması ve/veya yapılan taşımacılık hizmetinin güzergâhı üzerinde bulunmaması gibi şüphe uyandıran bir durumunun bulunması halinde, vergi dairesince yapılan değerlendirme sonucunda ödeme belgesi işlemin gerçekliğinin tevsiki hususunda yeterli bulunmayarak yalnızca ödeme belgesine göre işlem tesis edilmeyecek ve mükelleften ilave açıklamalar istenebilecektir.”</w:t>
      </w:r>
      <w:proofErr w:type="gramEnd"/>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16 –</w:t>
      </w:r>
      <w:r>
        <w:rPr>
          <w:rStyle w:val="apple-converted-space"/>
          <w:rFonts w:ascii="Arial" w:hAnsi="Arial" w:cs="Arial"/>
          <w:color w:val="000000"/>
          <w:sz w:val="21"/>
          <w:szCs w:val="21"/>
        </w:rPr>
        <w:t> </w:t>
      </w:r>
      <w:r>
        <w:rPr>
          <w:rFonts w:ascii="Arial" w:hAnsi="Arial" w:cs="Arial"/>
          <w:color w:val="000000"/>
          <w:sz w:val="21"/>
          <w:szCs w:val="21"/>
        </w:rPr>
        <w:t>Aynı Tebliğin (IV/E-</w:t>
      </w:r>
      <w:proofErr w:type="gramStart"/>
      <w:r>
        <w:rPr>
          <w:rFonts w:ascii="Arial" w:hAnsi="Arial" w:cs="Arial"/>
          <w:color w:val="000000"/>
          <w:sz w:val="21"/>
          <w:szCs w:val="21"/>
        </w:rPr>
        <w:t>9.1</w:t>
      </w:r>
      <w:proofErr w:type="gramEnd"/>
      <w:r>
        <w:rPr>
          <w:rFonts w:ascii="Arial" w:hAnsi="Arial" w:cs="Arial"/>
          <w:color w:val="000000"/>
          <w:sz w:val="21"/>
          <w:szCs w:val="21"/>
        </w:rPr>
        <w:t>.) bölümünün birinci paragrafından sonra gelmek üzere aşağıdaki paragraf eklenmiştir.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“Yapılan yoklamada bilinen adreslerinde bulunamayan mükelleflerin mükellefiyet kaydının, 213 sayılı Vergi Usul Kanununun 160 </w:t>
      </w:r>
      <w:proofErr w:type="spellStart"/>
      <w:r>
        <w:rPr>
          <w:rFonts w:ascii="Arial" w:hAnsi="Arial" w:cs="Arial"/>
          <w:color w:val="000000"/>
          <w:sz w:val="21"/>
          <w:szCs w:val="21"/>
        </w:rPr>
        <w:t>ıncı</w:t>
      </w:r>
      <w:proofErr w:type="spellEnd"/>
      <w:r>
        <w:rPr>
          <w:rFonts w:ascii="Arial" w:hAnsi="Arial" w:cs="Arial"/>
          <w:color w:val="000000"/>
          <w:sz w:val="21"/>
          <w:szCs w:val="21"/>
        </w:rPr>
        <w:t xml:space="preserve"> maddesi uyarınca terkin edilmesi halinde, ikinci yoklama yapılmaksızın mükellefler özel esaslara alınır. Anılan madde kapsamında mükellefiyet kaydının terkini işleminin birinci yoklama tarihinden de önce yapılmış olması halinde, mükellefler terkin tarihi itibariyle özel esaslara alınır.”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17 –</w:t>
      </w:r>
      <w:r>
        <w:rPr>
          <w:rStyle w:val="apple-converted-space"/>
          <w:rFonts w:ascii="Arial" w:hAnsi="Arial" w:cs="Arial"/>
          <w:color w:val="000000"/>
          <w:sz w:val="21"/>
          <w:szCs w:val="21"/>
        </w:rPr>
        <w:t> </w:t>
      </w:r>
      <w:r>
        <w:rPr>
          <w:rFonts w:ascii="Arial" w:hAnsi="Arial" w:cs="Arial"/>
          <w:color w:val="000000"/>
          <w:sz w:val="21"/>
          <w:szCs w:val="21"/>
        </w:rPr>
        <w:t>Aynı Tebliğin (IV/E-12.) bölümünden sonra gelmek üzere aşağıdaki bölüm eklenmiştir.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xml:space="preserve">“13. </w:t>
      </w:r>
      <w:proofErr w:type="gramStart"/>
      <w:r>
        <w:rPr>
          <w:rFonts w:ascii="Arial" w:hAnsi="Arial" w:cs="Arial"/>
          <w:color w:val="000000"/>
          <w:sz w:val="21"/>
          <w:szCs w:val="21"/>
        </w:rPr>
        <w:t>3/8/2016</w:t>
      </w:r>
      <w:proofErr w:type="gramEnd"/>
      <w:r>
        <w:rPr>
          <w:rFonts w:ascii="Arial" w:hAnsi="Arial" w:cs="Arial"/>
          <w:color w:val="000000"/>
          <w:sz w:val="21"/>
          <w:szCs w:val="21"/>
        </w:rPr>
        <w:t xml:space="preserve"> Tarihli ve 6736 Sayılı Bazı Alacakların Yeniden Yapılandırılmasına İlişkin Kanun Kapsamında KDV Artırımında Bulunanların Özel Esaslar Karşısındaki Durumu</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Aralık/2015 ve öncesi vergilendirme dönemlerine ilişkin olarak haklarında bu Tebliğ kapsamında;</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Sahte belge veya muhteviyatı itibariyle yanıltıcı belge kullanma olumsuz raporu ile</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Sahte belge veya muhteviyatı itibariyle yanıltıcı belge kullanma,</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Beyanname vermeme,</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Adresinde bulunamama,</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 Defter ve belge ibraz etmeme</w:t>
      </w:r>
    </w:p>
    <w:p w:rsidR="009220A9" w:rsidRDefault="009220A9" w:rsidP="009220A9">
      <w:pPr>
        <w:pStyle w:val="NormalWeb"/>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lastRenderedPageBreak/>
        <w:t>olumsuz</w:t>
      </w:r>
      <w:proofErr w:type="gramEnd"/>
      <w:r>
        <w:rPr>
          <w:rFonts w:ascii="Arial" w:hAnsi="Arial" w:cs="Arial"/>
          <w:color w:val="000000"/>
          <w:sz w:val="21"/>
          <w:szCs w:val="21"/>
        </w:rPr>
        <w:t xml:space="preserve"> tespitleri</w:t>
      </w:r>
    </w:p>
    <w:p w:rsidR="009220A9" w:rsidRDefault="009220A9" w:rsidP="009220A9">
      <w:pPr>
        <w:pStyle w:val="NormalWeb"/>
        <w:spacing w:before="0" w:beforeAutospacing="0" w:after="150" w:afterAutospacing="0"/>
        <w:rPr>
          <w:rFonts w:ascii="Arial" w:hAnsi="Arial" w:cs="Arial"/>
          <w:color w:val="000000"/>
          <w:sz w:val="21"/>
          <w:szCs w:val="21"/>
        </w:rPr>
      </w:pPr>
      <w:proofErr w:type="gramStart"/>
      <w:r>
        <w:rPr>
          <w:rFonts w:ascii="Arial" w:hAnsi="Arial" w:cs="Arial"/>
          <w:color w:val="000000"/>
          <w:sz w:val="21"/>
          <w:szCs w:val="21"/>
        </w:rPr>
        <w:t>bulunan</w:t>
      </w:r>
      <w:proofErr w:type="gramEnd"/>
      <w:r>
        <w:rPr>
          <w:rFonts w:ascii="Arial" w:hAnsi="Arial" w:cs="Arial"/>
          <w:color w:val="000000"/>
          <w:sz w:val="21"/>
          <w:szCs w:val="21"/>
        </w:rPr>
        <w:t xml:space="preserve"> ve bu nedenle özel esaslara tabi olan mükelleflerden 2011, 2012, 2013, 2014 ve 2015 takvim yıllarında faaliyette bulundukları dönemlerin tamamına ilişkin olarak 6736 sayılı Kanunun 5 inci maddesi kapsamında KDV artırımında bulunanlar (Bu yıllardan herhangi birinde faaliyete başlanması halinde faaliyete başlanan yıl ve sonraki yıllar için; faaliyetin terk edilmesi halinde ise faaliyetin terk edildiği yıl ve önceki yıllar için artırımda bulunulması gerekir.), artırım tutarlarının tamamını ödedikleri tarihten itibaren özel esaslar kapsamından çıkarılır. Ayrıca, taksit uygulamasından faydalanan mükelleflerin hesaplanan tutarların tamamı ile bir taksite ait tutarın %10’u kadar banka teminat mektubu (herhangi bir kısıtlayıcı şart taşımaması gerekmektedir), devlet tahvili veya hazine bonosu cinsinden teminat göstermeleri halinde taksitlerin tamamının ödenmesi beklenmeksizin genel esaslara dönüşleri sağlanır. Bu şekilde teminat gösteren mükelleflerin mezkûr Kanunun verdiği haktan daha fazla taksiti aksatmaları halinde, ödenmemiş taksitler muaccel hale gelir ve kalan borcun tamamı teminatın paraya dönüştürülmesi yoluyla tahsil edilir.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2011, 2012, 2013, 2014 ve 2015 takvim yıllarında faaliyette bulundukları dönemlerin tamamına ilişkin olarak 6736 sayılı Kanunun 5 inci maddesi doğrultusunda KDV artırımında bulunarak özel esaslar kapsamından çıkarılan mükellefler, artırımda bulunulan yıllar için yukarıda belirtilen olumsuzluklar kapsamında tekrar özel esaslara alınmazlar.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Özel esaslar kapsamında olmadığı halde KDV artırımında bulunmuş olan mükellefler, artırımda bulundukları yıllarda alım yaptıkları mükelleflerle ilgili olumsuzluklar için yapılacak tespitler dolayısıyla özel esaslar kapsamına alınmazlar.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Yukarıda belirtilenler dışındaki sebepler dolayısıyla haklarında özel esaslar uygulananların KDV artırımında bulunmaları ise bunların genel esaslara dönüşlerini sağlamaz. Aynı şekilde yukarıda belirtilenler dışındaki sebepler dolayısıyla haklarında özel esaslar uygulanması gerekenlerin KDV artırımında bulunmaları bunların özel esaslara tabi tutulmasını engellemez.</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color w:val="000000"/>
          <w:sz w:val="21"/>
          <w:szCs w:val="21"/>
        </w:rPr>
        <w:t>6736 sayılı Kanunun 5 inci maddesi kapsamında KDV artırımında bulunmasına bağlı olarak özel esaslar kapsamından çıkarılan veya özel esaslar kapsamına alınmayan mükelleflerin iade taleplerinde, haklarında olumsuzluk bulunan mükelleflerden alımlarının bulunduğunun tespiti halinde, Tebliğin (IV/E-11) bölümünde belirtilen hükümlerin uygulanacağı tabiidir.”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18 –</w:t>
      </w:r>
      <w:r>
        <w:rPr>
          <w:rStyle w:val="apple-converted-space"/>
          <w:rFonts w:ascii="Arial" w:hAnsi="Arial" w:cs="Arial"/>
          <w:color w:val="000000"/>
          <w:sz w:val="21"/>
          <w:szCs w:val="21"/>
        </w:rPr>
        <w:t> </w:t>
      </w:r>
      <w:r>
        <w:rPr>
          <w:rFonts w:ascii="Arial" w:hAnsi="Arial" w:cs="Arial"/>
          <w:color w:val="000000"/>
          <w:sz w:val="21"/>
          <w:szCs w:val="21"/>
        </w:rPr>
        <w:t>Aynı Tebliğe ekte yer alan (EK:23A) ve (EK:23B) eklenmiştir.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19 –</w:t>
      </w:r>
      <w:r>
        <w:rPr>
          <w:rStyle w:val="apple-converted-space"/>
          <w:rFonts w:ascii="Arial" w:hAnsi="Arial" w:cs="Arial"/>
          <w:color w:val="000000"/>
          <w:sz w:val="21"/>
          <w:szCs w:val="21"/>
        </w:rPr>
        <w:t> </w:t>
      </w:r>
      <w:r>
        <w:rPr>
          <w:rFonts w:ascii="Arial" w:hAnsi="Arial" w:cs="Arial"/>
          <w:color w:val="000000"/>
          <w:sz w:val="21"/>
          <w:szCs w:val="21"/>
        </w:rPr>
        <w:t>Bu Tebliğ yayımlandığı tarihte yürürlüğe girer.</w:t>
      </w:r>
    </w:p>
    <w:p w:rsidR="009220A9" w:rsidRDefault="009220A9" w:rsidP="009220A9">
      <w:pPr>
        <w:pStyle w:val="NormalWeb"/>
        <w:spacing w:before="0" w:beforeAutospacing="0" w:after="150" w:afterAutospacing="0"/>
        <w:rPr>
          <w:rFonts w:ascii="Arial" w:hAnsi="Arial" w:cs="Arial"/>
          <w:color w:val="000000"/>
          <w:sz w:val="21"/>
          <w:szCs w:val="21"/>
        </w:rPr>
      </w:pPr>
      <w:r>
        <w:rPr>
          <w:rFonts w:ascii="Arial" w:hAnsi="Arial" w:cs="Arial"/>
          <w:b/>
          <w:bCs/>
          <w:color w:val="000000"/>
          <w:sz w:val="21"/>
          <w:szCs w:val="21"/>
        </w:rPr>
        <w:t>MADDE 20 –</w:t>
      </w:r>
      <w:r>
        <w:rPr>
          <w:rStyle w:val="apple-converted-space"/>
          <w:rFonts w:ascii="Arial" w:hAnsi="Arial" w:cs="Arial"/>
          <w:b/>
          <w:bCs/>
          <w:color w:val="000000"/>
          <w:sz w:val="21"/>
          <w:szCs w:val="21"/>
        </w:rPr>
        <w:t> </w:t>
      </w:r>
      <w:r>
        <w:rPr>
          <w:rFonts w:ascii="Arial" w:hAnsi="Arial" w:cs="Arial"/>
          <w:color w:val="000000"/>
          <w:sz w:val="21"/>
          <w:szCs w:val="21"/>
        </w:rPr>
        <w:t>Bu Tebliğ hükümlerini Maliye Bakanı yürütür.</w:t>
      </w:r>
    </w:p>
    <w:p w:rsidR="00CE4049" w:rsidRDefault="00CE4049">
      <w:bookmarkStart w:id="0" w:name="_GoBack"/>
      <w:bookmarkEnd w:id="0"/>
    </w:p>
    <w:sectPr w:rsidR="00CE4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0A9"/>
    <w:rsid w:val="009220A9"/>
    <w:rsid w:val="00CE40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94835-30D2-4D30-9990-6FCACA5BF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0A9"/>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220A9"/>
    <w:pPr>
      <w:spacing w:before="100" w:beforeAutospacing="1" w:after="100" w:afterAutospacing="1"/>
    </w:pPr>
    <w:rPr>
      <w:rFonts w:ascii="Times New Roman" w:hAnsi="Times New Roman" w:cs="Times New Roman"/>
      <w:sz w:val="24"/>
      <w:szCs w:val="24"/>
      <w:lang w:eastAsia="tr-TR"/>
    </w:rPr>
  </w:style>
  <w:style w:type="character" w:customStyle="1" w:styleId="apple-converted-space">
    <w:name w:val="apple-converted-space"/>
    <w:basedOn w:val="VarsaylanParagrafYazTipi"/>
    <w:rsid w:val="009220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43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5655</Words>
  <Characters>32238</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2016-10-04T11:23:00Z</dcterms:created>
  <dcterms:modified xsi:type="dcterms:W3CDTF">2016-10-04T11:32:00Z</dcterms:modified>
</cp:coreProperties>
</file>