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B6BF6" w:rsidTr="00CB6BF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B6BF6" w:rsidRDefault="00CB6BF6">
            <w:pPr>
              <w:spacing w:line="240" w:lineRule="exact"/>
              <w:rPr>
                <w:rFonts w:ascii="Arial" w:hAnsi="Arial" w:cs="Arial"/>
                <w:b/>
                <w:bCs/>
                <w:sz w:val="16"/>
                <w:szCs w:val="16"/>
                <w:lang w:eastAsia="tr-TR"/>
              </w:rPr>
            </w:pPr>
            <w:r>
              <w:rPr>
                <w:rFonts w:ascii="Arial" w:hAnsi="Arial" w:cs="Arial"/>
                <w:sz w:val="16"/>
                <w:szCs w:val="16"/>
                <w:lang w:eastAsia="tr-TR"/>
              </w:rPr>
              <w:t>21 Nisan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B6BF6" w:rsidRDefault="00CB6BF6">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B6BF6" w:rsidRDefault="00CB6BF6">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29691</w:t>
            </w:r>
            <w:proofErr w:type="gramEnd"/>
          </w:p>
        </w:tc>
      </w:tr>
      <w:tr w:rsidR="00CB6BF6" w:rsidTr="00CB6BF6">
        <w:trPr>
          <w:trHeight w:val="480"/>
          <w:jc w:val="center"/>
        </w:trPr>
        <w:tc>
          <w:tcPr>
            <w:tcW w:w="8789" w:type="dxa"/>
            <w:gridSpan w:val="3"/>
            <w:tcMar>
              <w:top w:w="0" w:type="dxa"/>
              <w:left w:w="108" w:type="dxa"/>
              <w:bottom w:w="0" w:type="dxa"/>
              <w:right w:w="108" w:type="dxa"/>
            </w:tcMar>
            <w:vAlign w:val="center"/>
            <w:hideMark/>
          </w:tcPr>
          <w:p w:rsidR="00CB6BF6" w:rsidRDefault="00CB6BF6">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CB6BF6" w:rsidTr="00CB6BF6">
        <w:trPr>
          <w:trHeight w:val="480"/>
          <w:jc w:val="center"/>
        </w:trPr>
        <w:tc>
          <w:tcPr>
            <w:tcW w:w="8789" w:type="dxa"/>
            <w:gridSpan w:val="3"/>
            <w:tcMar>
              <w:top w:w="0" w:type="dxa"/>
              <w:left w:w="108" w:type="dxa"/>
              <w:bottom w:w="0" w:type="dxa"/>
              <w:right w:w="108" w:type="dxa"/>
            </w:tcMar>
            <w:vAlign w:val="center"/>
          </w:tcPr>
          <w:p w:rsidR="00CB6BF6" w:rsidRDefault="00CB6BF6">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CB6BF6" w:rsidRDefault="00CB6BF6">
            <w:pPr>
              <w:spacing w:before="5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CB6BF6" w:rsidRDefault="00CB6BF6">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2016/14)</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ve kapsam</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 – </w:t>
            </w:r>
            <w:r>
              <w:rPr>
                <w:rFonts w:ascii="Times New Roman" w:hAnsi="Times New Roman" w:cs="Times New Roman"/>
                <w:sz w:val="18"/>
                <w:szCs w:val="18"/>
                <w:lang w:eastAsia="tr-TR"/>
              </w:rPr>
              <w:t>(1) Bu Tebliğin amacı, MKS Marmara Entegre Kimya Sanayi Anonim Şirketi tarafından gerçekleştirilen başvuruya istinaden Çin Halk Cumhuriyeti menşeli “</w:t>
            </w:r>
            <w:proofErr w:type="spellStart"/>
            <w:r>
              <w:rPr>
                <w:rFonts w:ascii="Times New Roman" w:hAnsi="Times New Roman" w:cs="Times New Roman"/>
                <w:sz w:val="18"/>
                <w:szCs w:val="18"/>
                <w:lang w:eastAsia="tr-TR"/>
              </w:rPr>
              <w:t>pentaeritritol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pentaeritrit</w:t>
            </w:r>
            <w:proofErr w:type="spellEnd"/>
            <w:r>
              <w:rPr>
                <w:rFonts w:ascii="Times New Roman" w:hAnsi="Times New Roman" w:cs="Times New Roman"/>
                <w:sz w:val="18"/>
                <w:szCs w:val="18"/>
                <w:lang w:eastAsia="tr-TR"/>
              </w:rPr>
              <w:t xml:space="preserve">)” ürününe yönelik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önleme ilişkin olarak nihai gözden geçirme soruşturması açılması ve açılan soruşturmanın usul ve esaslarını belirlemektir.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Dayanak</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 – </w:t>
            </w:r>
            <w:r>
              <w:rPr>
                <w:rFonts w:ascii="Times New Roman" w:hAnsi="Times New Roman" w:cs="Times New Roman"/>
                <w:sz w:val="18"/>
                <w:szCs w:val="18"/>
                <w:lang w:eastAsia="tr-TR"/>
              </w:rPr>
              <w:t xml:space="preserve">(1)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 </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Tanımlar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3 – </w:t>
            </w:r>
            <w:r>
              <w:rPr>
                <w:rFonts w:ascii="Times New Roman" w:hAnsi="Times New Roman" w:cs="Times New Roman"/>
                <w:sz w:val="18"/>
                <w:szCs w:val="18"/>
                <w:lang w:eastAsia="tr-TR"/>
              </w:rPr>
              <w:t>(1) Bu Tebliğde geçen;</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Bakanlık: Ekonomi Bakanlığını,</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ÇHC: Çin Halk Cumhuriyetini,</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Genel Müdürlük: Bakanlık İthalat Genel Müdürlüğünü,</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GTİP: Gümrük tarife istatistik pozisyonunu,</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MKS: MKS Marmara Entegre Kimya Sanayi Anonim Şirketini,</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NGGS: Nihai Gözden Geçirme Soruşturmasını,</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TÜİK: Türkiye İstatistik Kurumunu,</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g)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CB6BF6" w:rsidRDefault="00CB6BF6">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 konusu ürün</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4 – </w:t>
            </w:r>
            <w:r>
              <w:rPr>
                <w:rFonts w:ascii="Times New Roman" w:hAnsi="Times New Roman" w:cs="Times New Roman"/>
                <w:sz w:val="18"/>
                <w:szCs w:val="18"/>
                <w:lang w:eastAsia="tr-TR"/>
              </w:rPr>
              <w:t xml:space="preserve">(1) Önlem konusu ürün 2905.42.00.00.00 </w:t>
            </w:r>
            <w:proofErr w:type="spellStart"/>
            <w:r>
              <w:rPr>
                <w:rFonts w:ascii="Times New Roman" w:hAnsi="Times New Roman" w:cs="Times New Roman"/>
                <w:sz w:val="18"/>
                <w:szCs w:val="18"/>
                <w:lang w:eastAsia="tr-TR"/>
              </w:rPr>
              <w:t>GTİP’i</w:t>
            </w:r>
            <w:proofErr w:type="spellEnd"/>
            <w:r>
              <w:rPr>
                <w:rFonts w:ascii="Times New Roman" w:hAnsi="Times New Roman" w:cs="Times New Roman"/>
                <w:sz w:val="18"/>
                <w:szCs w:val="18"/>
                <w:lang w:eastAsia="tr-TR"/>
              </w:rPr>
              <w:t xml:space="preserve"> altında kayıtlı “</w:t>
            </w:r>
            <w:proofErr w:type="spellStart"/>
            <w:r>
              <w:rPr>
                <w:rFonts w:ascii="Times New Roman" w:hAnsi="Times New Roman" w:cs="Times New Roman"/>
                <w:sz w:val="18"/>
                <w:szCs w:val="18"/>
                <w:lang w:eastAsia="tr-TR"/>
              </w:rPr>
              <w:t>pentaeritritol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pentaeritrit</w:t>
            </w:r>
            <w:proofErr w:type="spellEnd"/>
            <w:r>
              <w:rPr>
                <w:rFonts w:ascii="Times New Roman" w:hAnsi="Times New Roman" w:cs="Times New Roman"/>
                <w:sz w:val="18"/>
                <w:szCs w:val="18"/>
                <w:lang w:eastAsia="tr-TR"/>
              </w:rPr>
              <w:t>)”dür.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Bahse konu GTİP, bilgi amaçlı verilmiş olup bağlayıcı mahiyette değildir.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Önlem konusu ürünün Türk Gümrük Tarife Cetvelinde yer alan tarife pozisyonunda ve/veya eşya tanımında yapılacak değişiklikler bu Tebliğ hükümlerinin uygulanmasına engel teşkil etmez.</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Başvurunun temsil niteliği</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5 – </w:t>
            </w:r>
            <w:r>
              <w:rPr>
                <w:rFonts w:ascii="Times New Roman" w:hAnsi="Times New Roman" w:cs="Times New Roman"/>
                <w:sz w:val="18"/>
                <w:szCs w:val="18"/>
                <w:lang w:eastAsia="tr-TR"/>
              </w:rPr>
              <w:t xml:space="preserve">(1) Başvuru aşamasında sunulan bilgi ve belgelerin incelenmesi neticesinde başvuru sahibi firmanın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maddeleri çerçevesinde yerli üretim dalını temsil niteliğini haiz olduğu anlaşılmıştır.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Mevcut önlem </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6 – </w:t>
            </w:r>
            <w:r>
              <w:rPr>
                <w:rFonts w:ascii="Times New Roman" w:hAnsi="Times New Roman" w:cs="Times New Roman"/>
                <w:sz w:val="18"/>
                <w:szCs w:val="18"/>
                <w:lang w:eastAsia="tr-TR"/>
              </w:rPr>
              <w:t>(1) ÇHC menşeli 2905.42.00.00.00 GTİP altında kayıtlı “</w:t>
            </w:r>
            <w:proofErr w:type="spellStart"/>
            <w:r>
              <w:rPr>
                <w:rFonts w:ascii="Times New Roman" w:hAnsi="Times New Roman" w:cs="Times New Roman"/>
                <w:sz w:val="18"/>
                <w:szCs w:val="18"/>
                <w:lang w:eastAsia="tr-TR"/>
              </w:rPr>
              <w:t>pentaeritritol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pentaeritrit</w:t>
            </w:r>
            <w:proofErr w:type="spellEnd"/>
            <w:r>
              <w:rPr>
                <w:rFonts w:ascii="Times New Roman" w:hAnsi="Times New Roman" w:cs="Times New Roman"/>
                <w:sz w:val="18"/>
                <w:szCs w:val="18"/>
                <w:lang w:eastAsia="tr-TR"/>
              </w:rPr>
              <w:t xml:space="preserve">)” maddesine yönelik olarak, ilk defa </w:t>
            </w:r>
            <w:proofErr w:type="gramStart"/>
            <w:r>
              <w:rPr>
                <w:rFonts w:ascii="Times New Roman" w:hAnsi="Times New Roman" w:cs="Times New Roman"/>
                <w:sz w:val="18"/>
                <w:szCs w:val="18"/>
                <w:lang w:eastAsia="tr-TR"/>
              </w:rPr>
              <w:t>1/7/2005</w:t>
            </w:r>
            <w:proofErr w:type="gramEnd"/>
            <w:r>
              <w:rPr>
                <w:rFonts w:ascii="Times New Roman" w:hAnsi="Times New Roman" w:cs="Times New Roman"/>
                <w:sz w:val="18"/>
                <w:szCs w:val="18"/>
                <w:lang w:eastAsia="tr-TR"/>
              </w:rPr>
              <w:t xml:space="preserve"> tarihli ve 25862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2005/14) uyarınca 270 ABD Doları/Ton dampinge karşı kesin önlem yürürlüğe konulmuştur. </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Önlemin uygulama süresinin bitiminden önce yerli üretim dalı niteliğini haiz MKS firması Yönetmeliğin 35 inci maddesi çerçevesinde mevcut önlemin yürürlükten kaldırılması halinde dampingin ve zararın devam edebileceğine veya yeniden oluşabileceğine ilişkin iddiasını sunmuş; söz konusu iddianın değerlendirilmesi neticesinde başlatılan soruşturma </w:t>
            </w:r>
            <w:proofErr w:type="gramStart"/>
            <w:r>
              <w:rPr>
                <w:rFonts w:ascii="Times New Roman" w:hAnsi="Times New Roman" w:cs="Times New Roman"/>
                <w:sz w:val="18"/>
                <w:szCs w:val="18"/>
                <w:lang w:eastAsia="tr-TR"/>
              </w:rPr>
              <w:t>3/5/2011</w:t>
            </w:r>
            <w:proofErr w:type="gramEnd"/>
            <w:r>
              <w:rPr>
                <w:rFonts w:ascii="Times New Roman" w:hAnsi="Times New Roman" w:cs="Times New Roman"/>
                <w:sz w:val="18"/>
                <w:szCs w:val="18"/>
                <w:lang w:eastAsia="tr-TR"/>
              </w:rPr>
              <w:t xml:space="preserve"> tarihli ve 27923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2011/6) ile sonuçlandırılarak meri uygulamanın mevcut haliyle devam etmesine karar verilmiştir. </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Gerekçe </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7 – </w:t>
            </w:r>
            <w:r>
              <w:rPr>
                <w:rFonts w:ascii="Times New Roman" w:hAnsi="Times New Roman" w:cs="Times New Roman"/>
                <w:sz w:val="18"/>
                <w:szCs w:val="18"/>
                <w:lang w:eastAsia="tr-TR"/>
              </w:rPr>
              <w:t xml:space="preserve">(1) </w:t>
            </w:r>
            <w:proofErr w:type="gramStart"/>
            <w:r>
              <w:rPr>
                <w:rFonts w:ascii="Times New Roman" w:hAnsi="Times New Roman" w:cs="Times New Roman"/>
                <w:sz w:val="18"/>
                <w:szCs w:val="18"/>
                <w:lang w:eastAsia="tr-TR"/>
              </w:rPr>
              <w:t>16/8/2015</w:t>
            </w:r>
            <w:proofErr w:type="gramEnd"/>
            <w:r>
              <w:rPr>
                <w:rFonts w:ascii="Times New Roman" w:hAnsi="Times New Roman" w:cs="Times New Roman"/>
                <w:sz w:val="18"/>
                <w:szCs w:val="18"/>
                <w:lang w:eastAsia="tr-TR"/>
              </w:rPr>
              <w:t xml:space="preserve"> tarihli ve 29447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2015/36) ile meri önlemin 3/5/2016 tarihinde sona ereceği ve bahse konu ürünün yerli üreticilerinin mevzuatta öngörülen sürelerde yeterli delillerle desteklenmiş bir başvuru ile NGGS açılması talebinde bulunabileceği ilan edilmiştir. </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xml:space="preserve"> ilanı müteakip MKS firması tarafından iletilen başvurunun incelenmesi neticesinde, ÇHC menşeli önleme konu ürün için uygulanan dampinge karşı önlemin yürürlükten kalkması halinde dampingin ve zararın devam etmesi veya yeniden meydana gelmesinin muhtemel olduğuna ilişkin olarak bir NGGS açılmasını haklı kılacak bilgi, belge ve delillerin mevcut olduğu anlaşılmıştır.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lastRenderedPageBreak/>
              <w:t>Karar ve işlemler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8 – </w:t>
            </w:r>
            <w:r>
              <w:rPr>
                <w:rFonts w:ascii="Times New Roman" w:hAnsi="Times New Roman" w:cs="Times New Roman"/>
                <w:sz w:val="18"/>
                <w:szCs w:val="18"/>
                <w:lang w:eastAsia="tr-TR"/>
              </w:rPr>
              <w:t>(1) Yapılan inceleme sonucunda; başvurunun yeterli bilgi, belge ve delilleri içerdiği anlaşıldığından, İthalatta Haksız Rekabeti Değerlendirme Kurulunca, ÇHC menşeli önlem/başvuru konusu ürüne yönelik NGGS açılmasına karar verilmiştir.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Soruşturma, Genel Müdürlük tarafından yürütülür.  </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Piyasa ekonomisinin uygulandığı üçüncü ülkenin seçimi </w:t>
            </w:r>
          </w:p>
          <w:p w:rsidR="00CB6BF6" w:rsidRDefault="00CB6BF6">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 xml:space="preserve">MADDE 9 – </w:t>
            </w:r>
            <w:r>
              <w:rPr>
                <w:rFonts w:ascii="Times New Roman" w:hAnsi="Times New Roman" w:cs="Times New Roman"/>
                <w:sz w:val="18"/>
                <w:szCs w:val="18"/>
                <w:lang w:eastAsia="tr-TR"/>
              </w:rPr>
              <w:t xml:space="preserve">(1)  Yönetmeliğin 40 </w:t>
            </w:r>
            <w:proofErr w:type="spellStart"/>
            <w:r>
              <w:rPr>
                <w:rFonts w:ascii="Times New Roman" w:hAnsi="Times New Roman" w:cs="Times New Roman"/>
                <w:sz w:val="18"/>
                <w:szCs w:val="18"/>
                <w:lang w:eastAsia="tr-TR"/>
              </w:rPr>
              <w:t>ıncı</w:t>
            </w:r>
            <w:proofErr w:type="spellEnd"/>
            <w:r>
              <w:rPr>
                <w:rFonts w:ascii="Times New Roman" w:hAnsi="Times New Roman" w:cs="Times New Roman"/>
                <w:sz w:val="18"/>
                <w:szCs w:val="18"/>
                <w:lang w:eastAsia="tr-TR"/>
              </w:rPr>
              <w:t xml:space="preserve"> ve 41 inci maddelerinde öngörülen hükümler saklı kalmak üzere Genel Müdürlük tarafından soruşturma kapsamında normal değer tespitine karar verilmesi halinde;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bu Tebliğin 11 inci maddesinde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uygulanır. </w:t>
            </w:r>
            <w:proofErr w:type="gramEnd"/>
            <w:r>
              <w:rPr>
                <w:rFonts w:ascii="Times New Roman" w:hAnsi="Times New Roman" w:cs="Times New Roman"/>
                <w:sz w:val="18"/>
                <w:szCs w:val="18"/>
                <w:lang w:eastAsia="tr-TR"/>
              </w:rPr>
              <w:t xml:space="preserve">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 formları ve bilgilerin toplanması</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10 – </w:t>
            </w:r>
            <w:r>
              <w:rPr>
                <w:rFonts w:ascii="Times New Roman" w:hAnsi="Times New Roman" w:cs="Times New Roman"/>
                <w:sz w:val="18"/>
                <w:szCs w:val="18"/>
                <w:lang w:eastAsia="tr-TR"/>
              </w:rPr>
              <w:t>(1) Soruşturma açılmasını müteakip, başvuruda belirtilen ve Bakanlıkça tespit edilen soruşturmaya konu ürünün ithalatçılarına, soruşturma konusu ülkede yerleşik bilinen üreticilerine/ihracatçılarına ve şikâyete konu ülkelerin Ankara’daki Büyükelçiliklerine soruşturmanın açılışına ilişkin bildirimde bulunulur.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Bildirimde, soruşturma açılış Tebliği, başvurunun gizli olmayan özeti ve soru formlarına nasıl erişileceği hususunda bilgi verilir.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Bakanlıkça tespit edilememesi nedeniyle bildirim gönderilemeyen veya kendilerine bildirim ulaşmayan diğer ilgili taraflar, soru formuna Ekonomi Bakanlığına ait internet sayfasındaki ilgili bölümden erişebilir. </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Soruşturmaya ilişkin yazılı ve sözlü iletişimler Türkçe yapılır. İlgili tarafların soru formuna ilişkin yanıtları ve bu yanıtlar dışında kalan tüm bilgi, belge, görüş ve talepleri yazılı olarak Türkçe sunulur. Türkçe dışında bir dilde sunulan yanıt, bilgi, belge, görüş ve talepler dikkate alınmaz.</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11 inci maddenin ikinci fıkrasında belirtilen süre içerisinde sunabilir.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Soruşturmanın sonucundan etkilenebileceklerini iddia eden, ancak birinci ve üçüncü fıkralar kapsamına girmeyen ürünü girdi olarak kullanan işletmeler, bunların meslek kuruluşları, tüketici dernekleri, üretim dalındaki işçi veya işveren sendikaları gibi diğer ilgili taraflar görüşlerini 11 inci maddenin üçüncü fıkrasında belirtilen süre içerisinde Genel Müdürlüğe sunabilir.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yazılı olarak belirtilir. </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ve üçüncü fıkraları çerçevesinde gizlilik 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 belirtilir.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Süreler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11 – </w:t>
            </w:r>
            <w:r>
              <w:rPr>
                <w:rFonts w:ascii="Times New Roman" w:hAnsi="Times New Roman" w:cs="Times New Roman"/>
                <w:sz w:val="18"/>
                <w:szCs w:val="18"/>
                <w:lang w:eastAsia="tr-TR"/>
              </w:rPr>
              <w:t>(1) 10 uncu maddenin birinci fıkrasında belirtilen bildirimin gönderildiği bütün ilgili taraflar için soru formunu cevaplandırma süresi, soruşturmanın açılışına ilişkin bildirimin gönderildiği tarihten itibaren posta süresi dâhil 37 gündür.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10 uncu maddenin üçüncü fıkrasında belirtilen bildirimin gönderilmediği bütün ilgili taraflar, soruşturma ile ilgili görüşlerini ve soru formuna ilişkin cevaplarını bu Tebliğin yayımı tarihinden itibaren başlayacak 37 günlük süre içerisinde sunabilir.</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Soruşturmanın sonucundan etkilenebileceklerini iddia eden 10 uncu maddenin altıncı fıkrası kapsamına giren diğer ilgili taraflar, soruşturma ile ilgili görüşlerini bu Tebliğin yayımı tarihinden itibaren soruşturmanın akışını etkilemeyecek şekilde soruşturma süreci içerisinde sunabilir.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İşbirliğine gelinmemesi</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12 – </w:t>
            </w:r>
            <w:r>
              <w:rPr>
                <w:rFonts w:ascii="Times New Roman" w:hAnsi="Times New Roman" w:cs="Times New Roman"/>
                <w:sz w:val="18"/>
                <w:szCs w:val="18"/>
                <w:lang w:eastAsia="tr-TR"/>
              </w:rPr>
              <w:t xml:space="preserve">(1)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 </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lastRenderedPageBreak/>
              <w:t>Meri önlemin uygulanması</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13 – </w:t>
            </w:r>
            <w:r>
              <w:rPr>
                <w:rFonts w:ascii="Times New Roman" w:hAnsi="Times New Roman" w:cs="Times New Roman"/>
                <w:sz w:val="18"/>
                <w:szCs w:val="18"/>
                <w:lang w:eastAsia="tr-TR"/>
              </w:rPr>
              <w:t xml:space="preserve">(1) Yönetmeliğin 35 inci maddesinin dördüncü fıkrası uyarınca meri önlem soruşturma sonuçlanıncaya kadar yürürlükte kalmaya devam eder. </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Yetkili merci ve adresi</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14 – </w:t>
            </w:r>
            <w:r>
              <w:rPr>
                <w:rFonts w:ascii="Times New Roman" w:hAnsi="Times New Roman" w:cs="Times New Roman"/>
                <w:sz w:val="18"/>
                <w:szCs w:val="18"/>
                <w:lang w:eastAsia="tr-TR"/>
              </w:rPr>
              <w:t>(1) Soruşturmayla ilgili bilgi, belge ve görüşlerin aşağıda belirtilen yetkili mercie yazılı olarak iletilmesi gerekir:</w:t>
            </w:r>
          </w:p>
          <w:p w:rsidR="00CB6BF6" w:rsidRDefault="00CB6BF6">
            <w:pPr>
              <w:spacing w:before="100"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T.C. Ekonomi Bakanlığı</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İthalat Genel Müdürlüğü</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Damping ve Sübvansiyon Araştırma Dairesi</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İnönü Bulvarı No: 36 Emek/ANKARA</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Faks: +90-312-204 86 33</w:t>
            </w:r>
          </w:p>
          <w:p w:rsidR="00CB6BF6" w:rsidRDefault="00CB6BF6">
            <w:pPr>
              <w:spacing w:after="100"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E-posta: </w:t>
            </w:r>
            <w:hyperlink r:id="rId4" w:history="1">
              <w:r>
                <w:rPr>
                  <w:rStyle w:val="Kpr"/>
                  <w:rFonts w:ascii="Times New Roman" w:hAnsi="Times New Roman" w:cs="Times New Roman"/>
                  <w:sz w:val="18"/>
                  <w:szCs w:val="18"/>
                  <w:lang w:eastAsia="tr-TR"/>
                </w:rPr>
                <w:t>ngs179@ekonomi.gov.tr</w:t>
              </w:r>
            </w:hyperlink>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Soruşturmanın başlangıç tarihi</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15 – </w:t>
            </w:r>
            <w:r>
              <w:rPr>
                <w:rFonts w:ascii="Times New Roman" w:hAnsi="Times New Roman" w:cs="Times New Roman"/>
                <w:sz w:val="18"/>
                <w:szCs w:val="18"/>
                <w:lang w:eastAsia="tr-TR"/>
              </w:rPr>
              <w:t>(1) Soruşturma, bu Tebliğin yayımı tarihinde başlamış kabul edilir.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16 – </w:t>
            </w:r>
            <w:r>
              <w:rPr>
                <w:rFonts w:ascii="Times New Roman" w:hAnsi="Times New Roman" w:cs="Times New Roman"/>
                <w:sz w:val="18"/>
                <w:szCs w:val="18"/>
                <w:lang w:eastAsia="tr-TR"/>
              </w:rPr>
              <w:t>(1) Bu Tebliğ yayımı tarihinde yürürlüğe girer.</w:t>
            </w:r>
          </w:p>
          <w:p w:rsidR="00CB6BF6" w:rsidRDefault="00CB6BF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CB6BF6" w:rsidRDefault="00CB6BF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17 – </w:t>
            </w:r>
            <w:r>
              <w:rPr>
                <w:rFonts w:ascii="Times New Roman" w:hAnsi="Times New Roman" w:cs="Times New Roman"/>
                <w:sz w:val="18"/>
                <w:szCs w:val="18"/>
                <w:lang w:eastAsia="tr-TR"/>
              </w:rPr>
              <w:t>(1) Bu Tebliğ hükümlerini Ekonomi Bakanı yürütür.</w:t>
            </w:r>
          </w:p>
          <w:p w:rsidR="00CB6BF6" w:rsidRDefault="00CB6BF6">
            <w:pPr>
              <w:spacing w:before="100" w:beforeAutospacing="1" w:after="100" w:afterAutospacing="1"/>
              <w:jc w:val="center"/>
              <w:rPr>
                <w:rFonts w:ascii="Arial" w:hAnsi="Arial" w:cs="Arial"/>
                <w:b/>
                <w:bCs/>
                <w:color w:val="000080"/>
                <w:sz w:val="18"/>
                <w:szCs w:val="18"/>
                <w:lang w:eastAsia="tr-TR"/>
              </w:rPr>
            </w:pPr>
          </w:p>
        </w:tc>
      </w:tr>
    </w:tbl>
    <w:p w:rsidR="00196E82" w:rsidRDefault="00196E82">
      <w:bookmarkStart w:id="0" w:name="_GoBack"/>
      <w:bookmarkEnd w:id="0"/>
    </w:p>
    <w:sectPr w:rsidR="00196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F6"/>
    <w:rsid w:val="00196E82"/>
    <w:rsid w:val="00CB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5E534-8070-4BF4-A0A1-7BE7B3E9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F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B6B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7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179@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1455</Words>
  <Characters>8300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2016-04-21T07:16:00Z</dcterms:created>
  <dcterms:modified xsi:type="dcterms:W3CDTF">2016-04-21T07:19:00Z</dcterms:modified>
</cp:coreProperties>
</file>